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6727" w:rsidRPr="00F66F0E" w:rsidRDefault="00476727" w:rsidP="00EE43FE">
      <w:pPr>
        <w:spacing w:before="240" w:after="240" w:line="360" w:lineRule="auto"/>
        <w:jc w:val="both"/>
        <w:rPr>
          <w:rFonts w:ascii="Palatino Linotype" w:hAnsi="Palatino Linotype" w:cs="Arial"/>
        </w:rPr>
      </w:pPr>
      <w:r w:rsidRPr="00F66F0E">
        <w:rPr>
          <w:rFonts w:ascii="Palatino Linotype" w:hAnsi="Palatino Linotype" w:cs="Arial"/>
        </w:rPr>
        <w:t>Resolución del Pleno del Instituto de Transparencia, Acceso a la Información Pública y Protección de Datos Personales del Estado de México y Municipios, con domicili</w:t>
      </w:r>
      <w:r w:rsidR="00660AB3" w:rsidRPr="00F66F0E">
        <w:rPr>
          <w:rFonts w:ascii="Palatino Linotype" w:hAnsi="Palatino Linotype" w:cs="Arial"/>
        </w:rPr>
        <w:t>o en Metepec, Estado de México, a</w:t>
      </w:r>
      <w:r w:rsidR="008910DD" w:rsidRPr="00F66F0E">
        <w:rPr>
          <w:rFonts w:ascii="Palatino Linotype" w:hAnsi="Palatino Linotype" w:cs="Arial"/>
        </w:rPr>
        <w:t xml:space="preserve"> catorce de noviem</w:t>
      </w:r>
      <w:r w:rsidR="007B0E43" w:rsidRPr="00F66F0E">
        <w:rPr>
          <w:rFonts w:ascii="Palatino Linotype" w:hAnsi="Palatino Linotype" w:cs="Arial"/>
        </w:rPr>
        <w:t>bre</w:t>
      </w:r>
      <w:r w:rsidR="0012019B" w:rsidRPr="00F66F0E">
        <w:rPr>
          <w:rFonts w:ascii="Palatino Linotype" w:hAnsi="Palatino Linotype" w:cs="Arial"/>
        </w:rPr>
        <w:t xml:space="preserve"> </w:t>
      </w:r>
      <w:r w:rsidR="00660AB3" w:rsidRPr="00F66F0E">
        <w:rPr>
          <w:rFonts w:ascii="Palatino Linotype" w:hAnsi="Palatino Linotype" w:cs="Arial"/>
        </w:rPr>
        <w:t>de dos mil dieciocho</w:t>
      </w:r>
      <w:r w:rsidRPr="00F66F0E">
        <w:rPr>
          <w:rFonts w:ascii="Palatino Linotype" w:hAnsi="Palatino Linotype" w:cs="Arial"/>
        </w:rPr>
        <w:t xml:space="preserve">. </w:t>
      </w:r>
    </w:p>
    <w:p w:rsidR="00D06012" w:rsidRPr="00F66F0E" w:rsidRDefault="00D06012" w:rsidP="00EE43FE">
      <w:pPr>
        <w:spacing w:before="240" w:after="240" w:line="360" w:lineRule="auto"/>
        <w:jc w:val="both"/>
        <w:rPr>
          <w:rFonts w:ascii="Palatino Linotype" w:hAnsi="Palatino Linotype" w:cs="Arial"/>
        </w:rPr>
      </w:pPr>
      <w:r w:rsidRPr="00F66F0E">
        <w:rPr>
          <w:rFonts w:ascii="Palatino Linotype" w:hAnsi="Palatino Linotype" w:cs="Arial"/>
          <w:b/>
        </w:rPr>
        <w:t>VISTO</w:t>
      </w:r>
      <w:r w:rsidR="009A618A" w:rsidRPr="00F66F0E">
        <w:rPr>
          <w:rFonts w:ascii="Palatino Linotype" w:hAnsi="Palatino Linotype" w:cs="Arial"/>
        </w:rPr>
        <w:t xml:space="preserve"> el </w:t>
      </w:r>
      <w:r w:rsidRPr="00F66F0E">
        <w:rPr>
          <w:rFonts w:ascii="Palatino Linotype" w:hAnsi="Palatino Linotype" w:cs="Arial"/>
        </w:rPr>
        <w:t>expediente formado con motivo del</w:t>
      </w:r>
      <w:r w:rsidR="009A618A" w:rsidRPr="00F66F0E">
        <w:rPr>
          <w:rFonts w:ascii="Palatino Linotype" w:hAnsi="Palatino Linotype" w:cs="Arial"/>
        </w:rPr>
        <w:t xml:space="preserve"> </w:t>
      </w:r>
      <w:r w:rsidRPr="00F66F0E">
        <w:rPr>
          <w:rFonts w:ascii="Palatino Linotype" w:hAnsi="Palatino Linotype" w:cs="Arial"/>
        </w:rPr>
        <w:t xml:space="preserve">recurso de revisión </w:t>
      </w:r>
      <w:r w:rsidR="00227EE3" w:rsidRPr="00F66F0E">
        <w:rPr>
          <w:rFonts w:ascii="Palatino Linotype" w:hAnsi="Palatino Linotype" w:cs="Arial"/>
          <w:b/>
        </w:rPr>
        <w:t>0</w:t>
      </w:r>
      <w:r w:rsidR="00FD7A4C" w:rsidRPr="00F66F0E">
        <w:rPr>
          <w:rFonts w:ascii="Palatino Linotype" w:hAnsi="Palatino Linotype" w:cs="Arial"/>
          <w:b/>
        </w:rPr>
        <w:t>33</w:t>
      </w:r>
      <w:r w:rsidR="009968A3" w:rsidRPr="00F66F0E">
        <w:rPr>
          <w:rFonts w:ascii="Palatino Linotype" w:hAnsi="Palatino Linotype" w:cs="Arial"/>
          <w:b/>
        </w:rPr>
        <w:t>7</w:t>
      </w:r>
      <w:r w:rsidR="007B0E43" w:rsidRPr="00F66F0E">
        <w:rPr>
          <w:rFonts w:ascii="Palatino Linotype" w:hAnsi="Palatino Linotype" w:cs="Arial"/>
          <w:b/>
        </w:rPr>
        <w:t>9</w:t>
      </w:r>
      <w:r w:rsidR="00BA5008" w:rsidRPr="00F66F0E">
        <w:rPr>
          <w:rFonts w:ascii="Palatino Linotype" w:hAnsi="Palatino Linotype" w:cs="Arial"/>
          <w:b/>
        </w:rPr>
        <w:t>/INFOEM/IP/RR/2018</w:t>
      </w:r>
      <w:r w:rsidR="00643CCD" w:rsidRPr="00F66F0E">
        <w:rPr>
          <w:rFonts w:ascii="Palatino Linotype" w:hAnsi="Palatino Linotype" w:cs="Arial"/>
        </w:rPr>
        <w:t xml:space="preserve">, </w:t>
      </w:r>
      <w:r w:rsidR="007C1B36" w:rsidRPr="00F66F0E">
        <w:rPr>
          <w:rFonts w:ascii="Palatino Linotype" w:hAnsi="Palatino Linotype" w:cs="Arial"/>
        </w:rPr>
        <w:t>interpuesto</w:t>
      </w:r>
      <w:r w:rsidR="00000739" w:rsidRPr="00F66F0E">
        <w:rPr>
          <w:rFonts w:ascii="Palatino Linotype" w:hAnsi="Palatino Linotype" w:cs="Arial"/>
        </w:rPr>
        <w:t xml:space="preserve"> por</w:t>
      </w:r>
      <w:r w:rsidR="00F4529A" w:rsidRPr="00F66F0E">
        <w:rPr>
          <w:rFonts w:ascii="Palatino Linotype" w:hAnsi="Palatino Linotype" w:cs="Arial"/>
          <w:b/>
        </w:rPr>
        <w:t xml:space="preserve"> </w:t>
      </w:r>
      <w:r w:rsidR="00297EAE" w:rsidRPr="00F66F0E">
        <w:rPr>
          <w:rFonts w:ascii="Palatino Linotype" w:hAnsi="Palatino Linotype"/>
          <w:b/>
          <w:sz w:val="22"/>
          <w:szCs w:val="22"/>
          <w:lang w:val="es-ES_tradnl"/>
        </w:rPr>
        <w:t>xxxxxxxxxx xxxxxx xx</w:t>
      </w:r>
      <w:r w:rsidR="00FD7A4C" w:rsidRPr="00F66F0E">
        <w:rPr>
          <w:rFonts w:ascii="Palatino Linotype" w:hAnsi="Palatino Linotype" w:cs="Arial"/>
          <w:b/>
        </w:rPr>
        <w:t xml:space="preserve">,  </w:t>
      </w:r>
      <w:r w:rsidRPr="00F66F0E">
        <w:rPr>
          <w:rFonts w:ascii="Palatino Linotype" w:hAnsi="Palatino Linotype" w:cs="Arial"/>
        </w:rPr>
        <w:t>en lo sucesivo</w:t>
      </w:r>
      <w:r w:rsidR="00643CCD" w:rsidRPr="00F66F0E">
        <w:rPr>
          <w:rFonts w:ascii="Palatino Linotype" w:hAnsi="Palatino Linotype" w:cs="Arial"/>
          <w:b/>
        </w:rPr>
        <w:t xml:space="preserve"> </w:t>
      </w:r>
      <w:r w:rsidR="00204241" w:rsidRPr="00F66F0E">
        <w:rPr>
          <w:rFonts w:ascii="Palatino Linotype" w:hAnsi="Palatino Linotype" w:cs="Arial"/>
        </w:rPr>
        <w:t>el</w:t>
      </w:r>
      <w:r w:rsidR="00B05E70" w:rsidRPr="00F66F0E">
        <w:rPr>
          <w:rFonts w:ascii="Palatino Linotype" w:hAnsi="Palatino Linotype" w:cs="Arial"/>
        </w:rPr>
        <w:t xml:space="preserve"> </w:t>
      </w:r>
      <w:r w:rsidR="00B05E70" w:rsidRPr="00F66F0E">
        <w:rPr>
          <w:rFonts w:ascii="Palatino Linotype" w:hAnsi="Palatino Linotype" w:cs="Arial"/>
          <w:b/>
        </w:rPr>
        <w:t>RECURRENTE</w:t>
      </w:r>
      <w:r w:rsidRPr="00F66F0E">
        <w:rPr>
          <w:rFonts w:ascii="Palatino Linotype" w:hAnsi="Palatino Linotype" w:cs="Arial"/>
          <w:b/>
        </w:rPr>
        <w:t>,</w:t>
      </w:r>
      <w:r w:rsidRPr="00F66F0E">
        <w:rPr>
          <w:rFonts w:ascii="Palatino Linotype" w:hAnsi="Palatino Linotype" w:cs="Arial"/>
        </w:rPr>
        <w:t xml:space="preserve"> en contra de</w:t>
      </w:r>
      <w:r w:rsidR="00ED5A73" w:rsidRPr="00F66F0E">
        <w:rPr>
          <w:rFonts w:ascii="Palatino Linotype" w:hAnsi="Palatino Linotype" w:cs="Arial"/>
        </w:rPr>
        <w:t xml:space="preserve"> la</w:t>
      </w:r>
      <w:r w:rsidRPr="00F66F0E">
        <w:rPr>
          <w:rFonts w:ascii="Palatino Linotype" w:hAnsi="Palatino Linotype" w:cs="Arial"/>
        </w:rPr>
        <w:t xml:space="preserve"> respuesta</w:t>
      </w:r>
      <w:r w:rsidR="009A1B0C" w:rsidRPr="00F66F0E">
        <w:rPr>
          <w:rFonts w:ascii="Palatino Linotype" w:hAnsi="Palatino Linotype" w:cs="Arial"/>
        </w:rPr>
        <w:t xml:space="preserve"> a su solicitud</w:t>
      </w:r>
      <w:r w:rsidRPr="00F66F0E">
        <w:rPr>
          <w:rFonts w:ascii="Palatino Linotype" w:hAnsi="Palatino Linotype" w:cs="Arial"/>
        </w:rPr>
        <w:t xml:space="preserve"> por</w:t>
      </w:r>
      <w:r w:rsidR="009718EB" w:rsidRPr="00F66F0E">
        <w:rPr>
          <w:rFonts w:ascii="Palatino Linotype" w:hAnsi="Palatino Linotype" w:cs="Arial"/>
        </w:rPr>
        <w:t xml:space="preserve"> parte de</w:t>
      </w:r>
      <w:r w:rsidR="003900D7" w:rsidRPr="00F66F0E">
        <w:rPr>
          <w:rFonts w:ascii="Palatino Linotype" w:hAnsi="Palatino Linotype" w:cs="Arial"/>
        </w:rPr>
        <w:t xml:space="preserve">l </w:t>
      </w:r>
      <w:r w:rsidR="003900D7" w:rsidRPr="00F66F0E">
        <w:rPr>
          <w:rFonts w:ascii="Palatino Linotype" w:hAnsi="Palatino Linotype" w:cs="Arial"/>
          <w:b/>
        </w:rPr>
        <w:t>Ayuntamiento de Metepec</w:t>
      </w:r>
      <w:r w:rsidR="009718EB" w:rsidRPr="00F66F0E">
        <w:rPr>
          <w:rFonts w:ascii="Palatino Linotype" w:hAnsi="Palatino Linotype" w:cs="Arial"/>
          <w:b/>
        </w:rPr>
        <w:t xml:space="preserve">, </w:t>
      </w:r>
      <w:r w:rsidRPr="00F66F0E">
        <w:rPr>
          <w:rFonts w:ascii="Palatino Linotype" w:hAnsi="Palatino Linotype" w:cs="Arial"/>
        </w:rPr>
        <w:t xml:space="preserve">en lo sucesivo </w:t>
      </w:r>
      <w:r w:rsidR="007A1102" w:rsidRPr="00F66F0E">
        <w:rPr>
          <w:rFonts w:ascii="Palatino Linotype" w:hAnsi="Palatino Linotype" w:cs="Arial"/>
        </w:rPr>
        <w:t xml:space="preserve">el </w:t>
      </w:r>
      <w:r w:rsidRPr="00F66F0E">
        <w:rPr>
          <w:rFonts w:ascii="Palatino Linotype" w:hAnsi="Palatino Linotype" w:cs="Arial"/>
          <w:b/>
        </w:rPr>
        <w:t xml:space="preserve">SUJETO OBLIGADO, </w:t>
      </w:r>
      <w:r w:rsidRPr="00F66F0E">
        <w:rPr>
          <w:rFonts w:ascii="Palatino Linotype" w:hAnsi="Palatino Linotype" w:cs="Arial"/>
        </w:rPr>
        <w:t>se</w:t>
      </w:r>
      <w:r w:rsidR="00E9691F" w:rsidRPr="00F66F0E">
        <w:rPr>
          <w:rFonts w:ascii="Palatino Linotype" w:hAnsi="Palatino Linotype" w:cs="Arial"/>
        </w:rPr>
        <w:t xml:space="preserve"> </w:t>
      </w:r>
      <w:r w:rsidRPr="00F66F0E">
        <w:rPr>
          <w:rFonts w:ascii="Palatino Linotype" w:hAnsi="Palatino Linotype" w:cs="Arial"/>
        </w:rPr>
        <w:t>procede a dictar la presente resolución con base en lo</w:t>
      </w:r>
      <w:r w:rsidR="00B21DCC" w:rsidRPr="00F66F0E">
        <w:rPr>
          <w:rFonts w:ascii="Palatino Linotype" w:hAnsi="Palatino Linotype" w:cs="Arial"/>
        </w:rPr>
        <w:t>s</w:t>
      </w:r>
      <w:r w:rsidRPr="00F66F0E">
        <w:rPr>
          <w:rFonts w:ascii="Palatino Linotype" w:hAnsi="Palatino Linotype" w:cs="Arial"/>
        </w:rPr>
        <w:t xml:space="preserve"> siguiente</w:t>
      </w:r>
      <w:r w:rsidR="00B21DCC" w:rsidRPr="00F66F0E">
        <w:rPr>
          <w:rFonts w:ascii="Palatino Linotype" w:hAnsi="Palatino Linotype" w:cs="Arial"/>
        </w:rPr>
        <w:t>s</w:t>
      </w:r>
      <w:r w:rsidRPr="00F66F0E">
        <w:rPr>
          <w:rFonts w:ascii="Palatino Linotype" w:hAnsi="Palatino Linotype" w:cs="Arial"/>
        </w:rPr>
        <w:t xml:space="preserve">: </w:t>
      </w:r>
    </w:p>
    <w:p w:rsidR="00BD58D9" w:rsidRPr="00F66F0E" w:rsidRDefault="002B5536" w:rsidP="00EE43FE">
      <w:pPr>
        <w:spacing w:before="240" w:after="240" w:line="360" w:lineRule="auto"/>
        <w:jc w:val="center"/>
        <w:rPr>
          <w:rFonts w:ascii="Palatino Linotype" w:hAnsi="Palatino Linotype" w:cs="Arial"/>
          <w:b/>
          <w:sz w:val="28"/>
          <w:szCs w:val="28"/>
        </w:rPr>
      </w:pPr>
      <w:r w:rsidRPr="00F66F0E">
        <w:rPr>
          <w:rFonts w:ascii="Palatino Linotype" w:hAnsi="Palatino Linotype"/>
          <w:b/>
        </w:rPr>
        <w:t xml:space="preserve">I. </w:t>
      </w:r>
      <w:r w:rsidR="00BD58D9" w:rsidRPr="00F66F0E">
        <w:rPr>
          <w:rFonts w:ascii="Palatino Linotype" w:hAnsi="Palatino Linotype"/>
          <w:b/>
        </w:rPr>
        <w:t>A N T E C E D E N T E S</w:t>
      </w:r>
    </w:p>
    <w:p w:rsidR="00D06012" w:rsidRPr="00F66F0E" w:rsidRDefault="009F7616" w:rsidP="00EE43FE">
      <w:pPr>
        <w:spacing w:before="240" w:after="240" w:line="360" w:lineRule="auto"/>
        <w:jc w:val="both"/>
        <w:rPr>
          <w:rFonts w:ascii="Palatino Linotype" w:hAnsi="Palatino Linotype" w:cs="Arial"/>
        </w:rPr>
      </w:pPr>
      <w:r w:rsidRPr="00F66F0E">
        <w:rPr>
          <w:rFonts w:ascii="Palatino Linotype" w:hAnsi="Palatino Linotype" w:cs="Arial"/>
          <w:b/>
        </w:rPr>
        <w:t>1. Solicitud de acceso a la información.</w:t>
      </w:r>
      <w:r w:rsidRPr="00F66F0E">
        <w:rPr>
          <w:rFonts w:ascii="Palatino Linotype" w:hAnsi="Palatino Linotype" w:cs="Arial"/>
        </w:rPr>
        <w:t xml:space="preserve"> </w:t>
      </w:r>
      <w:r w:rsidR="00A46661" w:rsidRPr="00F66F0E">
        <w:rPr>
          <w:rFonts w:ascii="Palatino Linotype" w:hAnsi="Palatino Linotype" w:cs="Arial"/>
        </w:rPr>
        <w:t>Con</w:t>
      </w:r>
      <w:r w:rsidR="00B21DCC" w:rsidRPr="00F66F0E">
        <w:rPr>
          <w:rFonts w:ascii="Palatino Linotype" w:hAnsi="Palatino Linotype" w:cs="Arial"/>
        </w:rPr>
        <w:t xml:space="preserve"> fecha</w:t>
      </w:r>
      <w:r w:rsidR="00DB6AEF" w:rsidRPr="00F66F0E">
        <w:rPr>
          <w:rFonts w:ascii="Palatino Linotype" w:hAnsi="Palatino Linotype" w:cs="Arial"/>
        </w:rPr>
        <w:t xml:space="preserve"> </w:t>
      </w:r>
      <w:r w:rsidR="00D87462" w:rsidRPr="00F66F0E">
        <w:rPr>
          <w:rFonts w:ascii="Palatino Linotype" w:hAnsi="Palatino Linotype" w:cs="Arial"/>
          <w:b/>
        </w:rPr>
        <w:t>uno</w:t>
      </w:r>
      <w:r w:rsidR="008C3816" w:rsidRPr="00F66F0E">
        <w:rPr>
          <w:rFonts w:ascii="Palatino Linotype" w:hAnsi="Palatino Linotype" w:cs="Arial"/>
          <w:b/>
        </w:rPr>
        <w:t xml:space="preserve"> de agosto</w:t>
      </w:r>
      <w:r w:rsidR="00DB6AEF" w:rsidRPr="00F66F0E">
        <w:rPr>
          <w:rFonts w:ascii="Palatino Linotype" w:hAnsi="Palatino Linotype" w:cs="Arial"/>
          <w:b/>
        </w:rPr>
        <w:t xml:space="preserve"> de d</w:t>
      </w:r>
      <w:r w:rsidR="00D06012" w:rsidRPr="00F66F0E">
        <w:rPr>
          <w:rFonts w:ascii="Palatino Linotype" w:hAnsi="Palatino Linotype" w:cs="Arial"/>
          <w:b/>
        </w:rPr>
        <w:t>os mil dieci</w:t>
      </w:r>
      <w:r w:rsidR="00F23C6A" w:rsidRPr="00F66F0E">
        <w:rPr>
          <w:rFonts w:ascii="Palatino Linotype" w:hAnsi="Palatino Linotype" w:cs="Arial"/>
          <w:b/>
        </w:rPr>
        <w:t>ocho</w:t>
      </w:r>
      <w:r w:rsidR="00D06012" w:rsidRPr="00F66F0E">
        <w:rPr>
          <w:rFonts w:ascii="Palatino Linotype" w:hAnsi="Palatino Linotype" w:cs="Arial"/>
          <w:b/>
        </w:rPr>
        <w:t>,</w:t>
      </w:r>
      <w:r w:rsidR="00D06012" w:rsidRPr="00F66F0E">
        <w:rPr>
          <w:rFonts w:ascii="Palatino Linotype" w:hAnsi="Palatino Linotype" w:cs="Arial"/>
        </w:rPr>
        <w:t xml:space="preserve"> </w:t>
      </w:r>
      <w:r w:rsidR="001D5568" w:rsidRPr="00F66F0E">
        <w:rPr>
          <w:rFonts w:ascii="Palatino Linotype" w:hAnsi="Palatino Linotype" w:cs="Arial"/>
        </w:rPr>
        <w:t>el</w:t>
      </w:r>
      <w:r w:rsidR="00B05E70" w:rsidRPr="00F66F0E">
        <w:rPr>
          <w:rFonts w:ascii="Palatino Linotype" w:hAnsi="Palatino Linotype" w:cs="Arial"/>
        </w:rPr>
        <w:t xml:space="preserve"> </w:t>
      </w:r>
      <w:r w:rsidR="002C203A" w:rsidRPr="00F66F0E">
        <w:rPr>
          <w:rFonts w:ascii="Palatino Linotype" w:hAnsi="Palatino Linotype" w:cs="Arial"/>
          <w:b/>
        </w:rPr>
        <w:t>Recurrente</w:t>
      </w:r>
      <w:r w:rsidR="00000739" w:rsidRPr="00F66F0E">
        <w:rPr>
          <w:rFonts w:ascii="Palatino Linotype" w:hAnsi="Palatino Linotype" w:cs="Arial"/>
          <w:b/>
        </w:rPr>
        <w:t xml:space="preserve"> </w:t>
      </w:r>
      <w:r w:rsidR="00D06012" w:rsidRPr="00F66F0E">
        <w:rPr>
          <w:rFonts w:ascii="Palatino Linotype" w:hAnsi="Palatino Linotype" w:cs="Arial"/>
        </w:rPr>
        <w:t>presentó a través del Sistema de Acceso a la Informació</w:t>
      </w:r>
      <w:r w:rsidR="007A1102" w:rsidRPr="00F66F0E">
        <w:rPr>
          <w:rFonts w:ascii="Palatino Linotype" w:hAnsi="Palatino Linotype" w:cs="Arial"/>
        </w:rPr>
        <w:t xml:space="preserve">n Mexiquense, en lo subsecuente el </w:t>
      </w:r>
      <w:r w:rsidR="00D06012" w:rsidRPr="00F66F0E">
        <w:rPr>
          <w:rFonts w:ascii="Palatino Linotype" w:hAnsi="Palatino Linotype" w:cs="Arial"/>
          <w:b/>
        </w:rPr>
        <w:t>SAIMEX</w:t>
      </w:r>
      <w:r w:rsidR="00D06012" w:rsidRPr="00F66F0E">
        <w:rPr>
          <w:rFonts w:ascii="Palatino Linotype" w:hAnsi="Palatino Linotype" w:cs="Arial"/>
        </w:rPr>
        <w:t xml:space="preserve"> ante </w:t>
      </w:r>
      <w:r w:rsidR="007A1102" w:rsidRPr="00F66F0E">
        <w:rPr>
          <w:rFonts w:ascii="Palatino Linotype" w:hAnsi="Palatino Linotype" w:cs="Arial"/>
        </w:rPr>
        <w:t xml:space="preserve">el </w:t>
      </w:r>
      <w:r w:rsidR="002C203A" w:rsidRPr="00F66F0E">
        <w:rPr>
          <w:rFonts w:ascii="Palatino Linotype" w:hAnsi="Palatino Linotype" w:cs="Arial"/>
          <w:b/>
        </w:rPr>
        <w:t>Sujeto Obligado</w:t>
      </w:r>
      <w:r w:rsidR="00D06012" w:rsidRPr="00F66F0E">
        <w:rPr>
          <w:rFonts w:ascii="Palatino Linotype" w:hAnsi="Palatino Linotype" w:cs="Arial"/>
        </w:rPr>
        <w:t>, la solicitud de acceso a la información pública, a la que se le asign</w:t>
      </w:r>
      <w:r w:rsidR="00E07049" w:rsidRPr="00F66F0E">
        <w:rPr>
          <w:rFonts w:ascii="Palatino Linotype" w:hAnsi="Palatino Linotype" w:cs="Arial"/>
        </w:rPr>
        <w:t xml:space="preserve">ó el </w:t>
      </w:r>
      <w:r w:rsidR="00D06012" w:rsidRPr="00F66F0E">
        <w:rPr>
          <w:rFonts w:ascii="Palatino Linotype" w:hAnsi="Palatino Linotype" w:cs="Arial"/>
        </w:rPr>
        <w:t xml:space="preserve">número </w:t>
      </w:r>
      <w:r w:rsidR="00F018DC" w:rsidRPr="00F66F0E">
        <w:rPr>
          <w:rFonts w:ascii="Palatino Linotype" w:hAnsi="Palatino Linotype" w:cs="Arial"/>
          <w:b/>
        </w:rPr>
        <w:t>0</w:t>
      </w:r>
      <w:r w:rsidR="00BC7942" w:rsidRPr="00F66F0E">
        <w:rPr>
          <w:rFonts w:ascii="Palatino Linotype" w:hAnsi="Palatino Linotype" w:cs="Arial"/>
          <w:b/>
        </w:rPr>
        <w:t>0</w:t>
      </w:r>
      <w:r w:rsidR="003900D7" w:rsidRPr="00F66F0E">
        <w:rPr>
          <w:rFonts w:ascii="Palatino Linotype" w:hAnsi="Palatino Linotype" w:cs="Arial"/>
          <w:b/>
        </w:rPr>
        <w:t>133</w:t>
      </w:r>
      <w:r w:rsidR="00F018DC" w:rsidRPr="00F66F0E">
        <w:rPr>
          <w:rFonts w:ascii="Palatino Linotype" w:hAnsi="Palatino Linotype" w:cs="Arial"/>
          <w:b/>
        </w:rPr>
        <w:t>/</w:t>
      </w:r>
      <w:r w:rsidR="003900D7" w:rsidRPr="00F66F0E">
        <w:rPr>
          <w:rFonts w:ascii="Palatino Linotype" w:hAnsi="Palatino Linotype" w:cs="Arial"/>
          <w:b/>
        </w:rPr>
        <w:t>M</w:t>
      </w:r>
      <w:r w:rsidR="00D87462" w:rsidRPr="00F66F0E">
        <w:rPr>
          <w:rFonts w:ascii="Palatino Linotype" w:hAnsi="Palatino Linotype" w:cs="Arial"/>
          <w:b/>
        </w:rPr>
        <w:t>E</w:t>
      </w:r>
      <w:r w:rsidR="003900D7" w:rsidRPr="00F66F0E">
        <w:rPr>
          <w:rFonts w:ascii="Palatino Linotype" w:hAnsi="Palatino Linotype" w:cs="Arial"/>
          <w:b/>
        </w:rPr>
        <w:t>TEPEC</w:t>
      </w:r>
      <w:r w:rsidR="00DB6AEF" w:rsidRPr="00F66F0E">
        <w:rPr>
          <w:rFonts w:ascii="Palatino Linotype" w:hAnsi="Palatino Linotype" w:cs="Arial"/>
          <w:b/>
        </w:rPr>
        <w:t>/</w:t>
      </w:r>
      <w:r w:rsidR="00F23C6A" w:rsidRPr="00F66F0E">
        <w:rPr>
          <w:rFonts w:ascii="Palatino Linotype" w:hAnsi="Palatino Linotype" w:cs="Arial"/>
          <w:b/>
        </w:rPr>
        <w:t>IP/2018</w:t>
      </w:r>
      <w:r w:rsidR="00E07049" w:rsidRPr="00F66F0E">
        <w:rPr>
          <w:rFonts w:ascii="Palatino Linotype" w:hAnsi="Palatino Linotype" w:cs="Arial"/>
          <w:b/>
        </w:rPr>
        <w:t xml:space="preserve">, </w:t>
      </w:r>
      <w:r w:rsidR="00D06012" w:rsidRPr="00F66F0E">
        <w:rPr>
          <w:rFonts w:ascii="Palatino Linotype" w:hAnsi="Palatino Linotype" w:cs="Arial"/>
        </w:rPr>
        <w:t xml:space="preserve">mediante la cual </w:t>
      </w:r>
      <w:r w:rsidR="00F077F3" w:rsidRPr="00F66F0E">
        <w:rPr>
          <w:rFonts w:ascii="Palatino Linotype" w:hAnsi="Palatino Linotype" w:cs="Arial"/>
        </w:rPr>
        <w:t>requirió</w:t>
      </w:r>
      <w:r w:rsidR="00E07049" w:rsidRPr="00F66F0E">
        <w:rPr>
          <w:rFonts w:ascii="Palatino Linotype" w:hAnsi="Palatino Linotype" w:cs="Arial"/>
        </w:rPr>
        <w:t xml:space="preserve"> </w:t>
      </w:r>
      <w:r w:rsidR="00EA1279" w:rsidRPr="00F66F0E">
        <w:rPr>
          <w:rFonts w:ascii="Palatino Linotype" w:hAnsi="Palatino Linotype" w:cs="Arial"/>
        </w:rPr>
        <w:t xml:space="preserve">la información </w:t>
      </w:r>
      <w:r w:rsidR="00D06012" w:rsidRPr="00F66F0E">
        <w:rPr>
          <w:rFonts w:ascii="Palatino Linotype" w:hAnsi="Palatino Linotype" w:cs="Arial"/>
        </w:rPr>
        <w:t xml:space="preserve">siguiente: </w:t>
      </w:r>
    </w:p>
    <w:p w:rsidR="00155944" w:rsidRPr="00F66F0E" w:rsidRDefault="00354DB7" w:rsidP="00D90138">
      <w:pPr>
        <w:ind w:left="851" w:right="900"/>
        <w:jc w:val="both"/>
        <w:rPr>
          <w:rFonts w:ascii="Palatino Linotype" w:hAnsi="Palatino Linotype" w:cs="Arial"/>
          <w:b/>
          <w:i/>
          <w:sz w:val="22"/>
          <w:szCs w:val="22"/>
        </w:rPr>
      </w:pPr>
      <w:r w:rsidRPr="00F66F0E">
        <w:rPr>
          <w:rFonts w:ascii="Palatino Linotype" w:hAnsi="Palatino Linotype" w:cs="Arial"/>
          <w:i/>
          <w:sz w:val="22"/>
          <w:szCs w:val="22"/>
          <w:lang w:eastAsia="es-MX"/>
        </w:rPr>
        <w:t>“</w:t>
      </w:r>
      <w:r w:rsidR="003900D7" w:rsidRPr="00F66F0E">
        <w:rPr>
          <w:rFonts w:ascii="Palatino Linotype" w:hAnsi="Palatino Linotype"/>
          <w:i/>
          <w:sz w:val="22"/>
          <w:szCs w:val="22"/>
        </w:rPr>
        <w:t xml:space="preserve">1.Cuales son los permisos administrativos y de salubridad que se necesitan para abrir una veterinaria en el municipio de Metepec. 2.Cuales son los impuestos y derechos municipales que se deben pagar para abrir y mantener en servicio una veterinaria en el municipio de Metepec. 3.Cuales son las sanciones en caso de que un establecimiento de veterinaria este dando servicio sin los permisos ni pago de impuestos, ni derechos que se tiene obligación de tener y cubrir en Metepec. 4.La dirección de medio ambiente de Metepec puede emitir dictámenes de opinión para otorgar, negar o revocar las licencias municipales para servicios privados, que afecten la fauna, o afecten la salud pública? 5.Que dirección del ayuntamiento de Metepec es la responsable del cuidado de los animales y quien es el titular? 6.La dirección de medio ambiente de Metepec puede recibir y atender quejas sobre maltrato animal? 7.La dirección de medio ambiente de Metepec puede ordenar y ejecutar visitas de inspección a personas que den servicios de veterinaria y aplicar </w:t>
      </w:r>
      <w:r w:rsidR="003900D7" w:rsidRPr="00F66F0E">
        <w:rPr>
          <w:rFonts w:ascii="Palatino Linotype" w:hAnsi="Palatino Linotype"/>
          <w:i/>
          <w:sz w:val="22"/>
          <w:szCs w:val="22"/>
        </w:rPr>
        <w:lastRenderedPageBreak/>
        <w:t xml:space="preserve">las medidas de apremio y de seguridad, conforme a las disposiciones legales en caso de incumplimiento? 8.Solicito información si el establecimiento que al parecer da servicio de veterinaria sin nombre ni número exterior pero que le debe corresponder el </w:t>
      </w:r>
      <w:r w:rsidR="00DE1F2B" w:rsidRPr="00F66F0E">
        <w:rPr>
          <w:rFonts w:ascii="Palatino Linotype" w:hAnsi="Palatino Linotype"/>
          <w:i/>
          <w:sz w:val="22"/>
          <w:szCs w:val="22"/>
        </w:rPr>
        <w:t>xxxxxx xxxx xxxxx xx xx xxxx xxxxxxx xx xx xxxxxxx xxxxxxxxxx</w:t>
      </w:r>
      <w:r w:rsidR="0016214E" w:rsidRPr="00F66F0E">
        <w:rPr>
          <w:rFonts w:ascii="Palatino Linotype" w:hAnsi="Palatino Linotype"/>
          <w:i/>
          <w:sz w:val="22"/>
          <w:szCs w:val="22"/>
        </w:rPr>
        <w:t xml:space="preserve"> xx xxxxxxx</w:t>
      </w:r>
      <w:r w:rsidR="00162E16" w:rsidRPr="00F66F0E">
        <w:rPr>
          <w:rFonts w:ascii="Palatino Linotype" w:hAnsi="Palatino Linotype"/>
          <w:i/>
          <w:sz w:val="22"/>
          <w:szCs w:val="22"/>
        </w:rPr>
        <w:t xml:space="preserve"> </w:t>
      </w:r>
      <w:r w:rsidR="0016214E" w:rsidRPr="00F66F0E">
        <w:rPr>
          <w:rFonts w:ascii="Palatino Linotype" w:hAnsi="Palatino Linotype"/>
          <w:i/>
          <w:sz w:val="22"/>
          <w:szCs w:val="22"/>
        </w:rPr>
        <w:t>xxx</w:t>
      </w:r>
      <w:r w:rsidR="003900D7" w:rsidRPr="00F66F0E">
        <w:rPr>
          <w:rFonts w:ascii="Palatino Linotype" w:hAnsi="Palatino Linotype"/>
          <w:i/>
          <w:sz w:val="22"/>
          <w:szCs w:val="22"/>
        </w:rPr>
        <w:t xml:space="preserve"> </w:t>
      </w:r>
      <w:r w:rsidR="0016214E" w:rsidRPr="00F66F0E">
        <w:rPr>
          <w:rFonts w:ascii="Palatino Linotype" w:hAnsi="Palatino Linotype"/>
          <w:i/>
          <w:sz w:val="22"/>
          <w:szCs w:val="22"/>
        </w:rPr>
        <w:t>xxxx</w:t>
      </w:r>
      <w:r w:rsidR="003900D7" w:rsidRPr="00F66F0E">
        <w:rPr>
          <w:rFonts w:ascii="Palatino Linotype" w:hAnsi="Palatino Linotype"/>
          <w:i/>
          <w:sz w:val="22"/>
          <w:szCs w:val="22"/>
        </w:rPr>
        <w:t xml:space="preserve"> </w:t>
      </w:r>
      <w:r w:rsidR="0016214E" w:rsidRPr="00F66F0E">
        <w:rPr>
          <w:rFonts w:ascii="Palatino Linotype" w:hAnsi="Palatino Linotype"/>
          <w:i/>
          <w:sz w:val="22"/>
          <w:szCs w:val="22"/>
        </w:rPr>
        <w:t>xxxxxxxxxx xxx xxxx</w:t>
      </w:r>
      <w:r w:rsidR="003900D7" w:rsidRPr="00F66F0E">
        <w:rPr>
          <w:rFonts w:ascii="Palatino Linotype" w:hAnsi="Palatino Linotype"/>
          <w:i/>
          <w:sz w:val="22"/>
          <w:szCs w:val="22"/>
        </w:rPr>
        <w:t xml:space="preserve"> </w:t>
      </w:r>
      <w:r w:rsidR="0016214E" w:rsidRPr="00F66F0E">
        <w:rPr>
          <w:rFonts w:ascii="Palatino Linotype" w:hAnsi="Palatino Linotype"/>
          <w:i/>
          <w:sz w:val="22"/>
          <w:szCs w:val="22"/>
        </w:rPr>
        <w:t>xxxxx</w:t>
      </w:r>
      <w:r w:rsidR="003900D7" w:rsidRPr="00F66F0E">
        <w:rPr>
          <w:rFonts w:ascii="Palatino Linotype" w:hAnsi="Palatino Linotype"/>
          <w:i/>
          <w:sz w:val="22"/>
          <w:szCs w:val="22"/>
        </w:rPr>
        <w:t xml:space="preserve"> </w:t>
      </w:r>
      <w:r w:rsidR="0016214E" w:rsidRPr="00F66F0E">
        <w:rPr>
          <w:rFonts w:ascii="Palatino Linotype" w:hAnsi="Palatino Linotype"/>
          <w:i/>
          <w:sz w:val="22"/>
          <w:szCs w:val="22"/>
        </w:rPr>
        <w:t>xxx</w:t>
      </w:r>
      <w:r w:rsidR="003900D7" w:rsidRPr="00F66F0E">
        <w:rPr>
          <w:rFonts w:ascii="Palatino Linotype" w:hAnsi="Palatino Linotype"/>
          <w:i/>
          <w:sz w:val="22"/>
          <w:szCs w:val="22"/>
        </w:rPr>
        <w:t xml:space="preserve"> </w:t>
      </w:r>
      <w:r w:rsidR="0016214E" w:rsidRPr="00F66F0E">
        <w:rPr>
          <w:rFonts w:ascii="Palatino Linotype" w:hAnsi="Palatino Linotype"/>
          <w:i/>
          <w:sz w:val="22"/>
          <w:szCs w:val="22"/>
        </w:rPr>
        <w:t>xxxx</w:t>
      </w:r>
      <w:r w:rsidR="003900D7" w:rsidRPr="00F66F0E">
        <w:rPr>
          <w:rFonts w:ascii="Palatino Linotype" w:hAnsi="Palatino Linotype"/>
          <w:i/>
          <w:sz w:val="22"/>
          <w:szCs w:val="22"/>
        </w:rPr>
        <w:t xml:space="preserve"> </w:t>
      </w:r>
      <w:r w:rsidR="0016214E" w:rsidRPr="00F66F0E">
        <w:rPr>
          <w:rFonts w:ascii="Palatino Linotype" w:hAnsi="Palatino Linotype"/>
          <w:i/>
          <w:sz w:val="22"/>
          <w:szCs w:val="22"/>
        </w:rPr>
        <w:t>xxxxxxxxx</w:t>
      </w:r>
      <w:r w:rsidR="003900D7" w:rsidRPr="00F66F0E">
        <w:rPr>
          <w:rFonts w:ascii="Palatino Linotype" w:hAnsi="Palatino Linotype"/>
          <w:i/>
          <w:sz w:val="22"/>
          <w:szCs w:val="22"/>
        </w:rPr>
        <w:t xml:space="preserve"> </w:t>
      </w:r>
      <w:r w:rsidR="0016214E" w:rsidRPr="00F66F0E">
        <w:rPr>
          <w:rFonts w:ascii="Palatino Linotype" w:hAnsi="Palatino Linotype"/>
          <w:i/>
          <w:sz w:val="22"/>
          <w:szCs w:val="22"/>
        </w:rPr>
        <w:t>xx</w:t>
      </w:r>
      <w:r w:rsidR="003900D7" w:rsidRPr="00F66F0E">
        <w:rPr>
          <w:rFonts w:ascii="Palatino Linotype" w:hAnsi="Palatino Linotype"/>
          <w:i/>
          <w:sz w:val="22"/>
          <w:szCs w:val="22"/>
        </w:rPr>
        <w:t xml:space="preserve"> </w:t>
      </w:r>
      <w:r w:rsidR="0016214E" w:rsidRPr="00F66F0E">
        <w:rPr>
          <w:rFonts w:ascii="Palatino Linotype" w:hAnsi="Palatino Linotype"/>
          <w:i/>
          <w:sz w:val="22"/>
          <w:szCs w:val="22"/>
        </w:rPr>
        <w:t>xx</w:t>
      </w:r>
      <w:r w:rsidR="003900D7" w:rsidRPr="00F66F0E">
        <w:rPr>
          <w:rFonts w:ascii="Palatino Linotype" w:hAnsi="Palatino Linotype"/>
          <w:i/>
          <w:sz w:val="22"/>
          <w:szCs w:val="22"/>
        </w:rPr>
        <w:t xml:space="preserve"> </w:t>
      </w:r>
      <w:r w:rsidR="0016214E" w:rsidRPr="00F66F0E">
        <w:rPr>
          <w:rFonts w:ascii="Palatino Linotype" w:hAnsi="Palatino Linotype"/>
          <w:i/>
          <w:sz w:val="22"/>
          <w:szCs w:val="22"/>
        </w:rPr>
        <w:t>xxxxxx</w:t>
      </w:r>
      <w:r w:rsidR="003900D7" w:rsidRPr="00F66F0E">
        <w:rPr>
          <w:rFonts w:ascii="Palatino Linotype" w:hAnsi="Palatino Linotype"/>
          <w:i/>
          <w:sz w:val="22"/>
          <w:szCs w:val="22"/>
        </w:rPr>
        <w:t xml:space="preserve"> </w:t>
      </w:r>
      <w:r w:rsidR="0016214E" w:rsidRPr="00F66F0E">
        <w:rPr>
          <w:rFonts w:ascii="Palatino Linotype" w:hAnsi="Palatino Linotype"/>
          <w:i/>
          <w:sz w:val="22"/>
          <w:szCs w:val="22"/>
        </w:rPr>
        <w:t>xxxx</w:t>
      </w:r>
      <w:r w:rsidR="003900D7" w:rsidRPr="00F66F0E">
        <w:rPr>
          <w:rFonts w:ascii="Palatino Linotype" w:hAnsi="Palatino Linotype"/>
          <w:i/>
          <w:sz w:val="22"/>
          <w:szCs w:val="22"/>
        </w:rPr>
        <w:t xml:space="preserve"> </w:t>
      </w:r>
      <w:r w:rsidR="0016214E" w:rsidRPr="00F66F0E">
        <w:rPr>
          <w:rFonts w:ascii="Palatino Linotype" w:hAnsi="Palatino Linotype"/>
          <w:i/>
          <w:sz w:val="22"/>
          <w:szCs w:val="22"/>
        </w:rPr>
        <w:t>xxxxx</w:t>
      </w:r>
      <w:r w:rsidR="003900D7" w:rsidRPr="00F66F0E">
        <w:rPr>
          <w:rFonts w:ascii="Palatino Linotype" w:hAnsi="Palatino Linotype"/>
          <w:i/>
          <w:sz w:val="22"/>
          <w:szCs w:val="22"/>
        </w:rPr>
        <w:t xml:space="preserve"> </w:t>
      </w:r>
      <w:r w:rsidR="0016214E" w:rsidRPr="00F66F0E">
        <w:rPr>
          <w:rFonts w:ascii="Palatino Linotype" w:hAnsi="Palatino Linotype"/>
          <w:i/>
          <w:sz w:val="22"/>
          <w:szCs w:val="22"/>
        </w:rPr>
        <w:t>x</w:t>
      </w:r>
      <w:r w:rsidR="003900D7" w:rsidRPr="00F66F0E">
        <w:rPr>
          <w:rFonts w:ascii="Palatino Linotype" w:hAnsi="Palatino Linotype"/>
          <w:i/>
          <w:sz w:val="22"/>
          <w:szCs w:val="22"/>
        </w:rPr>
        <w:t xml:space="preserve"> </w:t>
      </w:r>
      <w:r w:rsidR="0016214E" w:rsidRPr="00F66F0E">
        <w:rPr>
          <w:rFonts w:ascii="Palatino Linotype" w:hAnsi="Palatino Linotype"/>
          <w:i/>
          <w:sz w:val="22"/>
          <w:szCs w:val="22"/>
        </w:rPr>
        <w:t>xxx</w:t>
      </w:r>
      <w:r w:rsidR="003900D7" w:rsidRPr="00F66F0E">
        <w:rPr>
          <w:rFonts w:ascii="Palatino Linotype" w:hAnsi="Palatino Linotype"/>
          <w:i/>
          <w:sz w:val="22"/>
          <w:szCs w:val="22"/>
        </w:rPr>
        <w:t xml:space="preserve"> </w:t>
      </w:r>
      <w:r w:rsidR="0016214E" w:rsidRPr="00F66F0E">
        <w:rPr>
          <w:rFonts w:ascii="Palatino Linotype" w:hAnsi="Palatino Linotype"/>
          <w:i/>
          <w:sz w:val="22"/>
          <w:szCs w:val="22"/>
        </w:rPr>
        <w:t>xxxx</w:t>
      </w:r>
      <w:r w:rsidR="003900D7" w:rsidRPr="00F66F0E">
        <w:rPr>
          <w:rFonts w:ascii="Palatino Linotype" w:hAnsi="Palatino Linotype"/>
          <w:i/>
          <w:sz w:val="22"/>
          <w:szCs w:val="22"/>
        </w:rPr>
        <w:t xml:space="preserve"> </w:t>
      </w:r>
      <w:r w:rsidR="0016214E" w:rsidRPr="00F66F0E">
        <w:rPr>
          <w:rFonts w:ascii="Palatino Linotype" w:hAnsi="Palatino Linotype"/>
          <w:i/>
          <w:sz w:val="22"/>
          <w:szCs w:val="22"/>
        </w:rPr>
        <w:t>xxxxxxx</w:t>
      </w:r>
      <w:r w:rsidR="003900D7" w:rsidRPr="00F66F0E">
        <w:rPr>
          <w:rFonts w:ascii="Palatino Linotype" w:hAnsi="Palatino Linotype"/>
          <w:i/>
          <w:sz w:val="22"/>
          <w:szCs w:val="22"/>
        </w:rPr>
        <w:t xml:space="preserve"> </w:t>
      </w:r>
      <w:r w:rsidR="0016214E" w:rsidRPr="00F66F0E">
        <w:rPr>
          <w:rFonts w:ascii="Palatino Linotype" w:hAnsi="Palatino Linotype"/>
          <w:i/>
          <w:sz w:val="22"/>
          <w:szCs w:val="22"/>
        </w:rPr>
        <w:t>xxxx</w:t>
      </w:r>
      <w:r w:rsidR="003900D7" w:rsidRPr="00F66F0E">
        <w:rPr>
          <w:rFonts w:ascii="Palatino Linotype" w:hAnsi="Palatino Linotype"/>
          <w:i/>
          <w:sz w:val="22"/>
          <w:szCs w:val="22"/>
        </w:rPr>
        <w:t xml:space="preserve"> </w:t>
      </w:r>
      <w:r w:rsidR="0016214E" w:rsidRPr="00F66F0E">
        <w:rPr>
          <w:rFonts w:ascii="Palatino Linotype" w:hAnsi="Palatino Linotype"/>
          <w:i/>
          <w:sz w:val="22"/>
          <w:szCs w:val="22"/>
        </w:rPr>
        <w:t>xx</w:t>
      </w:r>
      <w:r w:rsidR="003900D7" w:rsidRPr="00F66F0E">
        <w:rPr>
          <w:rFonts w:ascii="Palatino Linotype" w:hAnsi="Palatino Linotype"/>
          <w:i/>
          <w:sz w:val="22"/>
          <w:szCs w:val="22"/>
        </w:rPr>
        <w:t xml:space="preserve"> </w:t>
      </w:r>
      <w:r w:rsidR="0016214E" w:rsidRPr="00F66F0E">
        <w:rPr>
          <w:rFonts w:ascii="Palatino Linotype" w:hAnsi="Palatino Linotype"/>
          <w:i/>
          <w:sz w:val="22"/>
          <w:szCs w:val="22"/>
        </w:rPr>
        <w:t>xxxxxx</w:t>
      </w:r>
      <w:r w:rsidR="003900D7" w:rsidRPr="00F66F0E">
        <w:rPr>
          <w:rFonts w:ascii="Palatino Linotype" w:hAnsi="Palatino Linotype"/>
          <w:i/>
          <w:sz w:val="22"/>
          <w:szCs w:val="22"/>
        </w:rPr>
        <w:t xml:space="preserve"> </w:t>
      </w:r>
      <w:r w:rsidR="0016214E" w:rsidRPr="00F66F0E">
        <w:rPr>
          <w:rFonts w:ascii="Palatino Linotype" w:hAnsi="Palatino Linotype"/>
          <w:i/>
          <w:sz w:val="22"/>
          <w:szCs w:val="22"/>
        </w:rPr>
        <w:t>xxxxxxxxxxx</w:t>
      </w:r>
      <w:r w:rsidR="003900D7" w:rsidRPr="00F66F0E">
        <w:rPr>
          <w:rFonts w:ascii="Palatino Linotype" w:hAnsi="Palatino Linotype"/>
          <w:i/>
          <w:sz w:val="22"/>
          <w:szCs w:val="22"/>
        </w:rPr>
        <w:t xml:space="preserve"> </w:t>
      </w:r>
      <w:r w:rsidR="0016214E" w:rsidRPr="00F66F0E">
        <w:rPr>
          <w:rFonts w:ascii="Palatino Linotype" w:hAnsi="Palatino Linotype"/>
          <w:i/>
          <w:sz w:val="22"/>
          <w:szCs w:val="22"/>
        </w:rPr>
        <w:t>xxxxxxxxxx</w:t>
      </w:r>
      <w:r w:rsidR="003900D7" w:rsidRPr="00F66F0E">
        <w:rPr>
          <w:rFonts w:ascii="Palatino Linotype" w:hAnsi="Palatino Linotype"/>
          <w:i/>
          <w:sz w:val="22"/>
          <w:szCs w:val="22"/>
        </w:rPr>
        <w:t xml:space="preserve">, </w:t>
      </w:r>
      <w:r w:rsidR="0016214E" w:rsidRPr="00F66F0E">
        <w:rPr>
          <w:rFonts w:ascii="Palatino Linotype" w:hAnsi="Palatino Linotype"/>
          <w:i/>
          <w:sz w:val="22"/>
          <w:szCs w:val="22"/>
        </w:rPr>
        <w:t>x</w:t>
      </w:r>
      <w:r w:rsidR="003900D7" w:rsidRPr="00F66F0E">
        <w:rPr>
          <w:rFonts w:ascii="Palatino Linotype" w:hAnsi="Palatino Linotype"/>
          <w:i/>
          <w:sz w:val="22"/>
          <w:szCs w:val="22"/>
        </w:rPr>
        <w:t xml:space="preserve"> </w:t>
      </w:r>
      <w:r w:rsidR="0016214E" w:rsidRPr="00F66F0E">
        <w:rPr>
          <w:rFonts w:ascii="Palatino Linotype" w:hAnsi="Palatino Linotype"/>
          <w:i/>
          <w:sz w:val="22"/>
          <w:szCs w:val="22"/>
        </w:rPr>
        <w:t>xxxxx</w:t>
      </w:r>
      <w:r w:rsidR="003900D7" w:rsidRPr="00F66F0E">
        <w:rPr>
          <w:rFonts w:ascii="Palatino Linotype" w:hAnsi="Palatino Linotype"/>
          <w:i/>
          <w:sz w:val="22"/>
          <w:szCs w:val="22"/>
        </w:rPr>
        <w:t xml:space="preserve"> </w:t>
      </w:r>
      <w:r w:rsidR="0016214E" w:rsidRPr="00F66F0E">
        <w:rPr>
          <w:rFonts w:ascii="Palatino Linotype" w:hAnsi="Palatino Linotype"/>
          <w:i/>
          <w:sz w:val="22"/>
          <w:szCs w:val="22"/>
        </w:rPr>
        <w:t>xxxxxxx</w:t>
      </w:r>
      <w:r w:rsidR="003900D7" w:rsidRPr="00F66F0E">
        <w:rPr>
          <w:rFonts w:ascii="Palatino Linotype" w:hAnsi="Palatino Linotype"/>
          <w:i/>
          <w:sz w:val="22"/>
          <w:szCs w:val="22"/>
        </w:rPr>
        <w:t xml:space="preserve"> </w:t>
      </w:r>
      <w:r w:rsidR="0016214E" w:rsidRPr="00F66F0E">
        <w:rPr>
          <w:rFonts w:ascii="Palatino Linotype" w:hAnsi="Palatino Linotype"/>
          <w:i/>
          <w:sz w:val="22"/>
          <w:szCs w:val="22"/>
        </w:rPr>
        <w:t>xxx</w:t>
      </w:r>
      <w:r w:rsidR="003900D7" w:rsidRPr="00F66F0E">
        <w:rPr>
          <w:rFonts w:ascii="Palatino Linotype" w:hAnsi="Palatino Linotype"/>
          <w:i/>
          <w:sz w:val="22"/>
          <w:szCs w:val="22"/>
        </w:rPr>
        <w:t xml:space="preserve"> </w:t>
      </w:r>
      <w:r w:rsidR="0016214E" w:rsidRPr="00F66F0E">
        <w:rPr>
          <w:rFonts w:ascii="Palatino Linotype" w:hAnsi="Palatino Linotype"/>
          <w:i/>
          <w:sz w:val="22"/>
          <w:szCs w:val="22"/>
        </w:rPr>
        <w:t>xxx</w:t>
      </w:r>
      <w:r w:rsidR="003900D7" w:rsidRPr="00F66F0E">
        <w:rPr>
          <w:rFonts w:ascii="Palatino Linotype" w:hAnsi="Palatino Linotype"/>
          <w:i/>
          <w:sz w:val="22"/>
          <w:szCs w:val="22"/>
        </w:rPr>
        <w:t xml:space="preserve"> </w:t>
      </w:r>
      <w:r w:rsidR="0016214E" w:rsidRPr="00F66F0E">
        <w:rPr>
          <w:rFonts w:ascii="Palatino Linotype" w:hAnsi="Palatino Linotype"/>
          <w:i/>
          <w:sz w:val="22"/>
          <w:szCs w:val="22"/>
        </w:rPr>
        <w:t>xx</w:t>
      </w:r>
      <w:r w:rsidR="003900D7" w:rsidRPr="00F66F0E">
        <w:rPr>
          <w:rFonts w:ascii="Palatino Linotype" w:hAnsi="Palatino Linotype"/>
          <w:i/>
          <w:sz w:val="22"/>
          <w:szCs w:val="22"/>
        </w:rPr>
        <w:t xml:space="preserve"> </w:t>
      </w:r>
      <w:r w:rsidR="0016214E" w:rsidRPr="00F66F0E">
        <w:rPr>
          <w:rFonts w:ascii="Palatino Linotype" w:hAnsi="Palatino Linotype"/>
          <w:i/>
          <w:sz w:val="22"/>
          <w:szCs w:val="22"/>
        </w:rPr>
        <w:t>xxx</w:t>
      </w:r>
      <w:r w:rsidR="003900D7" w:rsidRPr="00F66F0E">
        <w:rPr>
          <w:rFonts w:ascii="Palatino Linotype" w:hAnsi="Palatino Linotype"/>
          <w:i/>
          <w:sz w:val="22"/>
          <w:szCs w:val="22"/>
        </w:rPr>
        <w:t xml:space="preserve"> </w:t>
      </w:r>
      <w:r w:rsidR="0016214E" w:rsidRPr="00F66F0E">
        <w:rPr>
          <w:rFonts w:ascii="Palatino Linotype" w:hAnsi="Palatino Linotype"/>
          <w:i/>
          <w:sz w:val="22"/>
          <w:szCs w:val="22"/>
        </w:rPr>
        <w:t>xxxxxx</w:t>
      </w:r>
      <w:r w:rsidR="003900D7" w:rsidRPr="00F66F0E">
        <w:rPr>
          <w:rFonts w:ascii="Palatino Linotype" w:hAnsi="Palatino Linotype"/>
          <w:i/>
          <w:sz w:val="22"/>
          <w:szCs w:val="22"/>
        </w:rPr>
        <w:t>)(se agregan fotografías para mejor referencia) cuenta con los permisos administrativos y de salubridad necesarios para dar el servicio de veterinaria, si es así pido se demuestre. 9.La casa habitación donde se localiza el establecimiento supuestamente de veterinaria mencionada en el numero 8 cuenta con la licencia de funcionamiento para dar servicio de veterinaria, pidiendo se demuestre. 10.El establecimiento mencionado en el numero 8 cuenta con permiso del ayuntamiento para otorgar servicio de pensión y resguardo animal en zona habitacional de acuerdo a la normatividad, y cual dirección del munciipio de Metepec la dio pidiendo se demuestre. 11.La dirección de medio ambiente de metepec otorgo el visto bueno para la autorización de apertura del establecimiento mencionado en el numero 8? 12.La dirección de medio ambiente de Metepec ha emitido algún dictamen respecto al del establecimiento mencionado en el numero 8, supuestamente de veterinaria respecto a que se encuentra en una zona habitacional? 13.Pido se me presente la licencia de funcionamiento y de uso de suelo del establecimiento mencionado en el numero 8 dado por el ayuntamiento de metepec para dar el servicio de veterinaria y quien los otorgo. 14.La dirección de medio ambiente de Metepec ha realizado visitas de inspección a la supuesta veterinaria mencionada en el numero 8, en que fechas, los nombres y cargos de los empleados del ayuntamiento de Metepec que las practicaron y en su caso se me presenten las sanciones, multas o medidas de seguridad que ha tenido en caso de incumplimiento, pido se demuestre. 15.La dirección de medio ambiente de Metepec, considera que la casa habitación donde se encuentra el establecimiento mencionado en el numero 8 es adecuada con espacios suficientes y cumple con todos los requerimientos sanitarios y administrativos para dar servicio de veterinaria? 16.El responsable de la supuesta veterinaria mencionada en el numero 8 tienen cedula profesional de la sep para ejercer la profesión de veterinario y registro ante el centro de control canino y felino de acuerdo a los antecedentes que se localizan en la dirección de medio ambiente de metepec? 17.El responsable de supuesta veterinaria mencionada en el numero 8 se encuentra dentro del padrón de establecimientos del ayuntamiento de Metepec para vender productos veterinarios dentro del muncipio de Metepec? 18.Como trata los residuos biológico infecciosos el establecimiento mencionado en el número 8?</w:t>
      </w:r>
      <w:r w:rsidR="00C807EF" w:rsidRPr="00F66F0E">
        <w:rPr>
          <w:rFonts w:ascii="Palatino Linotype" w:hAnsi="Palatino Linotype" w:cs="Arial"/>
          <w:i/>
          <w:sz w:val="22"/>
          <w:szCs w:val="22"/>
          <w:lang w:eastAsia="es-MX"/>
        </w:rPr>
        <w:t>”</w:t>
      </w:r>
      <w:r w:rsidR="00CA58A7" w:rsidRPr="00F66F0E">
        <w:rPr>
          <w:rFonts w:ascii="Palatino Linotype" w:hAnsi="Palatino Linotype" w:cs="Arial"/>
          <w:i/>
          <w:sz w:val="22"/>
          <w:szCs w:val="22"/>
          <w:lang w:eastAsia="es-MX"/>
        </w:rPr>
        <w:t xml:space="preserve"> </w:t>
      </w:r>
      <w:r w:rsidR="00227EE3" w:rsidRPr="00F66F0E">
        <w:rPr>
          <w:rFonts w:ascii="Palatino Linotype" w:hAnsi="Palatino Linotype" w:cs="Arial"/>
          <w:i/>
          <w:sz w:val="22"/>
          <w:szCs w:val="22"/>
          <w:lang w:eastAsia="es-MX"/>
        </w:rPr>
        <w:t>(</w:t>
      </w:r>
      <w:r w:rsidR="0078096A" w:rsidRPr="00F66F0E">
        <w:rPr>
          <w:rFonts w:ascii="Palatino Linotype" w:hAnsi="Palatino Linotype" w:cs="Arial"/>
          <w:i/>
          <w:sz w:val="22"/>
          <w:szCs w:val="22"/>
          <w:lang w:eastAsia="es-MX"/>
        </w:rPr>
        <w:t>sic)</w:t>
      </w:r>
    </w:p>
    <w:p w:rsidR="00F004E5" w:rsidRPr="00F66F0E" w:rsidRDefault="00F004E5" w:rsidP="008C25B1">
      <w:pPr>
        <w:tabs>
          <w:tab w:val="left" w:pos="5295"/>
        </w:tabs>
        <w:spacing w:before="240" w:after="240" w:line="360" w:lineRule="auto"/>
        <w:jc w:val="both"/>
        <w:rPr>
          <w:rFonts w:ascii="Palatino Linotype" w:hAnsi="Palatino Linotype" w:cs="Arial"/>
          <w:b/>
          <w:sz w:val="28"/>
          <w:szCs w:val="28"/>
        </w:rPr>
      </w:pPr>
      <w:r w:rsidRPr="00F66F0E">
        <w:rPr>
          <w:rFonts w:ascii="Palatino Linotype" w:hAnsi="Palatino Linotype" w:cs="Arial"/>
          <w:b/>
        </w:rPr>
        <w:lastRenderedPageBreak/>
        <w:t>Modalidad de Entrega:</w:t>
      </w:r>
      <w:r w:rsidR="00D90138" w:rsidRPr="00F66F0E">
        <w:rPr>
          <w:rFonts w:ascii="Palatino Linotype" w:hAnsi="Palatino Linotype" w:cs="Arial"/>
        </w:rPr>
        <w:t xml:space="preserve"> </w:t>
      </w:r>
      <w:r w:rsidR="003919FD" w:rsidRPr="00F66F0E">
        <w:rPr>
          <w:rFonts w:ascii="Palatino Linotype" w:hAnsi="Palatino Linotype" w:cs="Arial"/>
        </w:rPr>
        <w:t>A través de</w:t>
      </w:r>
      <w:r w:rsidR="0016323E" w:rsidRPr="00F66F0E">
        <w:rPr>
          <w:rFonts w:ascii="Palatino Linotype" w:hAnsi="Palatino Linotype" w:cs="Arial"/>
        </w:rPr>
        <w:t xml:space="preserve"> SAIMEX</w:t>
      </w:r>
      <w:r w:rsidRPr="00F66F0E">
        <w:rPr>
          <w:rFonts w:ascii="Palatino Linotype" w:hAnsi="Palatino Linotype" w:cs="Arial"/>
          <w:b/>
          <w:sz w:val="28"/>
          <w:szCs w:val="28"/>
        </w:rPr>
        <w:t>.</w:t>
      </w:r>
      <w:r w:rsidR="008C25B1" w:rsidRPr="00F66F0E">
        <w:rPr>
          <w:rFonts w:ascii="Palatino Linotype" w:hAnsi="Palatino Linotype" w:cs="Arial"/>
          <w:b/>
          <w:sz w:val="28"/>
          <w:szCs w:val="28"/>
        </w:rPr>
        <w:tab/>
      </w:r>
    </w:p>
    <w:p w:rsidR="00D87462" w:rsidRPr="00F66F0E" w:rsidRDefault="008C3816" w:rsidP="0008532C">
      <w:pPr>
        <w:spacing w:before="240" w:after="240" w:line="360" w:lineRule="auto"/>
        <w:jc w:val="both"/>
        <w:rPr>
          <w:rFonts w:ascii="Palatino Linotype" w:hAnsi="Palatino Linotype" w:cs="Arial"/>
          <w:szCs w:val="28"/>
        </w:rPr>
      </w:pPr>
      <w:r w:rsidRPr="00F66F0E">
        <w:rPr>
          <w:rFonts w:ascii="Palatino Linotype" w:hAnsi="Palatino Linotype" w:cs="Arial"/>
          <w:szCs w:val="28"/>
        </w:rPr>
        <w:t>El</w:t>
      </w:r>
      <w:r w:rsidR="002A1CB3" w:rsidRPr="00F66F0E">
        <w:rPr>
          <w:rFonts w:ascii="Palatino Linotype" w:hAnsi="Palatino Linotype" w:cs="Arial"/>
          <w:szCs w:val="28"/>
        </w:rPr>
        <w:t xml:space="preserve"> </w:t>
      </w:r>
      <w:r w:rsidR="005B0909" w:rsidRPr="00F66F0E">
        <w:rPr>
          <w:rFonts w:ascii="Palatino Linotype" w:hAnsi="Palatino Linotype" w:cs="Arial"/>
          <w:b/>
          <w:szCs w:val="28"/>
        </w:rPr>
        <w:t>Recurrente</w:t>
      </w:r>
      <w:r w:rsidR="00D87462" w:rsidRPr="00F66F0E">
        <w:rPr>
          <w:rFonts w:ascii="Palatino Linotype" w:hAnsi="Palatino Linotype" w:cs="Arial"/>
          <w:szCs w:val="28"/>
        </w:rPr>
        <w:t xml:space="preserve"> adjuntó</w:t>
      </w:r>
      <w:r w:rsidR="00D20167" w:rsidRPr="00F66F0E">
        <w:rPr>
          <w:rFonts w:ascii="Palatino Linotype" w:hAnsi="Palatino Linotype" w:cs="Arial"/>
          <w:szCs w:val="28"/>
        </w:rPr>
        <w:t xml:space="preserve"> </w:t>
      </w:r>
      <w:r w:rsidR="003900D7" w:rsidRPr="00F66F0E">
        <w:rPr>
          <w:rFonts w:ascii="Palatino Linotype" w:hAnsi="Palatino Linotype" w:cs="Arial"/>
          <w:szCs w:val="28"/>
        </w:rPr>
        <w:t xml:space="preserve">tres </w:t>
      </w:r>
      <w:r w:rsidR="00D20167" w:rsidRPr="00F66F0E">
        <w:rPr>
          <w:rFonts w:ascii="Palatino Linotype" w:hAnsi="Palatino Linotype" w:cs="Arial"/>
          <w:szCs w:val="28"/>
        </w:rPr>
        <w:t>archivo</w:t>
      </w:r>
      <w:r w:rsidR="00D87462" w:rsidRPr="00F66F0E">
        <w:rPr>
          <w:rFonts w:ascii="Palatino Linotype" w:hAnsi="Palatino Linotype" w:cs="Arial"/>
          <w:szCs w:val="28"/>
        </w:rPr>
        <w:t>s a su solicitud</w:t>
      </w:r>
      <w:r w:rsidR="003900D7" w:rsidRPr="00F66F0E">
        <w:rPr>
          <w:rFonts w:ascii="Palatino Linotype" w:hAnsi="Palatino Linotype" w:cs="Arial"/>
          <w:szCs w:val="28"/>
        </w:rPr>
        <w:t>, consistentes en tres fotografías</w:t>
      </w:r>
      <w:r w:rsidR="006C3106" w:rsidRPr="00F66F0E">
        <w:rPr>
          <w:rFonts w:ascii="Palatino Linotype" w:hAnsi="Palatino Linotype" w:cs="Arial"/>
          <w:szCs w:val="28"/>
        </w:rPr>
        <w:t xml:space="preserve"> de un inmueble</w:t>
      </w:r>
      <w:r w:rsidR="00D87462" w:rsidRPr="00F66F0E">
        <w:rPr>
          <w:rFonts w:ascii="Palatino Linotype" w:hAnsi="Palatino Linotype" w:cs="Arial"/>
          <w:szCs w:val="28"/>
        </w:rPr>
        <w:t>.</w:t>
      </w:r>
    </w:p>
    <w:p w:rsidR="0008532C" w:rsidRPr="00F66F0E" w:rsidRDefault="006F3522" w:rsidP="0008532C">
      <w:pPr>
        <w:spacing w:before="240" w:after="240" w:line="360" w:lineRule="auto"/>
        <w:jc w:val="both"/>
        <w:rPr>
          <w:rFonts w:ascii="Palatino Linotype" w:hAnsi="Palatino Linotype" w:cs="Arial"/>
          <w:b/>
        </w:rPr>
      </w:pPr>
      <w:r w:rsidRPr="00F66F0E">
        <w:rPr>
          <w:rFonts w:ascii="Palatino Linotype" w:hAnsi="Palatino Linotype" w:cs="Arial"/>
          <w:b/>
        </w:rPr>
        <w:t>2</w:t>
      </w:r>
      <w:r w:rsidR="0008532C" w:rsidRPr="00F66F0E">
        <w:rPr>
          <w:rFonts w:ascii="Palatino Linotype" w:hAnsi="Palatino Linotype" w:cs="Arial"/>
          <w:b/>
        </w:rPr>
        <w:t xml:space="preserve">. Respuesta. </w:t>
      </w:r>
      <w:r w:rsidR="0008532C" w:rsidRPr="00F66F0E">
        <w:rPr>
          <w:rFonts w:ascii="Palatino Linotype" w:hAnsi="Palatino Linotype" w:cs="Arial"/>
        </w:rPr>
        <w:t xml:space="preserve"> Con</w:t>
      </w:r>
      <w:r w:rsidR="0008532C" w:rsidRPr="00F66F0E">
        <w:rPr>
          <w:rFonts w:ascii="Palatino Linotype" w:hAnsi="Palatino Linotype"/>
        </w:rPr>
        <w:t xml:space="preserve"> fecha </w:t>
      </w:r>
      <w:r w:rsidR="003900D7" w:rsidRPr="00F66F0E">
        <w:rPr>
          <w:rFonts w:ascii="Palatino Linotype" w:hAnsi="Palatino Linotype"/>
          <w:b/>
        </w:rPr>
        <w:t>veintidós</w:t>
      </w:r>
      <w:r w:rsidR="00D87462" w:rsidRPr="00F66F0E">
        <w:rPr>
          <w:rFonts w:ascii="Palatino Linotype" w:hAnsi="Palatino Linotype"/>
          <w:b/>
        </w:rPr>
        <w:t xml:space="preserve"> de </w:t>
      </w:r>
      <w:r w:rsidR="003900D7" w:rsidRPr="00F66F0E">
        <w:rPr>
          <w:rFonts w:ascii="Palatino Linotype" w:hAnsi="Palatino Linotype"/>
          <w:b/>
        </w:rPr>
        <w:t>agosto</w:t>
      </w:r>
      <w:r w:rsidR="0008532C" w:rsidRPr="00F66F0E">
        <w:rPr>
          <w:rFonts w:ascii="Palatino Linotype" w:hAnsi="Palatino Linotype" w:cs="Arial"/>
          <w:b/>
          <w:szCs w:val="28"/>
        </w:rPr>
        <w:t xml:space="preserve"> de dos mil dieciocho</w:t>
      </w:r>
      <w:r w:rsidR="0008532C" w:rsidRPr="00F66F0E">
        <w:rPr>
          <w:rFonts w:ascii="Palatino Linotype" w:hAnsi="Palatino Linotype"/>
        </w:rPr>
        <w:t xml:space="preserve">, el Sujeto Obligado envió su respuesta a la solicitud de acceso a la información a través del SAIMEX, sustancialmente en los términos siguientes:   </w:t>
      </w:r>
    </w:p>
    <w:p w:rsidR="0008532C" w:rsidRPr="00F66F0E" w:rsidRDefault="00A10677" w:rsidP="006F3522">
      <w:pPr>
        <w:ind w:left="851" w:right="900"/>
        <w:jc w:val="both"/>
        <w:rPr>
          <w:rFonts w:ascii="Palatino Linotype" w:hAnsi="Palatino Linotype" w:cs="Arial"/>
          <w:i/>
          <w:sz w:val="22"/>
          <w:szCs w:val="22"/>
        </w:rPr>
      </w:pPr>
      <w:r w:rsidRPr="00F66F0E">
        <w:rPr>
          <w:rFonts w:ascii="Palatino Linotype" w:hAnsi="Palatino Linotype" w:cs="Arial"/>
          <w:i/>
          <w:sz w:val="22"/>
          <w:szCs w:val="22"/>
        </w:rPr>
        <w:t>“</w:t>
      </w:r>
      <w:r w:rsidR="006649F4" w:rsidRPr="00F66F0E">
        <w:rPr>
          <w:rFonts w:ascii="Palatino Linotype" w:hAnsi="Palatino Linotype" w:cs="Arial"/>
          <w:i/>
          <w:sz w:val="22"/>
          <w:szCs w:val="22"/>
        </w:rPr>
        <w:t>…</w:t>
      </w:r>
      <w:r w:rsidR="003900D7" w:rsidRPr="00F66F0E">
        <w:rPr>
          <w:rFonts w:ascii="Palatino Linotype" w:hAnsi="Palatino Linotype"/>
          <w:i/>
          <w:sz w:val="22"/>
          <w:szCs w:val="22"/>
        </w:rPr>
        <w:t>Se envía respuesta en archivo adjunto.</w:t>
      </w:r>
      <w:r w:rsidR="006649F4" w:rsidRPr="00F66F0E">
        <w:rPr>
          <w:rFonts w:ascii="Palatino Linotype" w:hAnsi="Palatino Linotype" w:cs="Arial"/>
          <w:i/>
          <w:sz w:val="22"/>
          <w:szCs w:val="22"/>
        </w:rPr>
        <w:t>..</w:t>
      </w:r>
      <w:r w:rsidR="006F3522" w:rsidRPr="00F66F0E">
        <w:rPr>
          <w:rFonts w:ascii="Palatino Linotype" w:hAnsi="Palatino Linotype" w:cs="Arial"/>
          <w:i/>
          <w:sz w:val="22"/>
          <w:szCs w:val="22"/>
        </w:rPr>
        <w:t>.</w:t>
      </w:r>
      <w:r w:rsidR="0008532C" w:rsidRPr="00F66F0E">
        <w:rPr>
          <w:rFonts w:ascii="Palatino Linotype" w:hAnsi="Palatino Linotype" w:cs="Arial"/>
          <w:i/>
          <w:sz w:val="22"/>
          <w:szCs w:val="22"/>
        </w:rPr>
        <w:t>” (sic)</w:t>
      </w:r>
    </w:p>
    <w:p w:rsidR="00DC2A0B" w:rsidRPr="00F66F0E" w:rsidRDefault="0008532C" w:rsidP="00982430">
      <w:pPr>
        <w:spacing w:before="240" w:after="240" w:line="360" w:lineRule="auto"/>
        <w:ind w:right="49"/>
        <w:jc w:val="both"/>
        <w:rPr>
          <w:rFonts w:ascii="Palatino Linotype" w:hAnsi="Palatino Linotype" w:cs="Arial"/>
        </w:rPr>
      </w:pPr>
      <w:r w:rsidRPr="00F66F0E">
        <w:rPr>
          <w:rFonts w:ascii="Palatino Linotype" w:hAnsi="Palatino Linotype" w:cs="Arial"/>
        </w:rPr>
        <w:t xml:space="preserve">El </w:t>
      </w:r>
      <w:r w:rsidRPr="00F66F0E">
        <w:rPr>
          <w:rFonts w:ascii="Palatino Linotype" w:hAnsi="Palatino Linotype" w:cs="Arial"/>
          <w:b/>
        </w:rPr>
        <w:t>Sujeto Obligado</w:t>
      </w:r>
      <w:r w:rsidRPr="00F66F0E">
        <w:rPr>
          <w:rFonts w:ascii="Palatino Linotype" w:hAnsi="Palatino Linotype" w:cs="Arial"/>
        </w:rPr>
        <w:t xml:space="preserve"> adjuntó</w:t>
      </w:r>
      <w:r w:rsidR="00733C9F" w:rsidRPr="00F66F0E">
        <w:rPr>
          <w:rFonts w:ascii="Palatino Linotype" w:hAnsi="Palatino Linotype" w:cs="Arial"/>
        </w:rPr>
        <w:t xml:space="preserve"> </w:t>
      </w:r>
      <w:r w:rsidR="00D87462" w:rsidRPr="00F66F0E">
        <w:rPr>
          <w:rFonts w:ascii="Palatino Linotype" w:hAnsi="Palatino Linotype" w:cs="Arial"/>
        </w:rPr>
        <w:t>el archivo</w:t>
      </w:r>
      <w:r w:rsidR="00845B5D" w:rsidRPr="00F66F0E">
        <w:rPr>
          <w:rFonts w:ascii="Palatino Linotype" w:hAnsi="Palatino Linotype" w:cs="Arial"/>
        </w:rPr>
        <w:t xml:space="preserve"> </w:t>
      </w:r>
      <w:r w:rsidR="005F44F4" w:rsidRPr="00F66F0E">
        <w:rPr>
          <w:rFonts w:ascii="Palatino Linotype" w:hAnsi="Palatino Linotype" w:cs="Arial"/>
          <w:i/>
        </w:rPr>
        <w:t>“</w:t>
      </w:r>
      <w:r w:rsidR="003900D7" w:rsidRPr="00F66F0E">
        <w:rPr>
          <w:rFonts w:ascii="Palatino Linotype" w:hAnsi="Palatino Linotype" w:cs="Arial"/>
          <w:i/>
        </w:rPr>
        <w:t>PAAC133IP18.PDF</w:t>
      </w:r>
      <w:r w:rsidR="005F44F4" w:rsidRPr="00F66F0E">
        <w:rPr>
          <w:rFonts w:ascii="Palatino Linotype" w:hAnsi="Palatino Linotype" w:cs="Arial"/>
          <w:i/>
        </w:rPr>
        <w:t>”</w:t>
      </w:r>
      <w:r w:rsidR="00311203" w:rsidRPr="00F66F0E">
        <w:rPr>
          <w:rFonts w:ascii="Palatino Linotype" w:hAnsi="Palatino Linotype" w:cs="Arial"/>
          <w:i/>
        </w:rPr>
        <w:t>,</w:t>
      </w:r>
      <w:r w:rsidR="00BE5191" w:rsidRPr="00F66F0E">
        <w:rPr>
          <w:rFonts w:ascii="Palatino Linotype" w:hAnsi="Palatino Linotype" w:cs="Arial"/>
        </w:rPr>
        <w:t xml:space="preserve"> </w:t>
      </w:r>
      <w:r w:rsidR="005F44F4" w:rsidRPr="00F66F0E">
        <w:rPr>
          <w:rFonts w:ascii="Palatino Linotype" w:hAnsi="Palatino Linotype" w:cs="Arial"/>
        </w:rPr>
        <w:t>que consiste e</w:t>
      </w:r>
      <w:r w:rsidR="00311203" w:rsidRPr="00F66F0E">
        <w:rPr>
          <w:rFonts w:ascii="Palatino Linotype" w:hAnsi="Palatino Linotype" w:cs="Arial"/>
        </w:rPr>
        <w:t>n el</w:t>
      </w:r>
      <w:r w:rsidR="0041625F" w:rsidRPr="00F66F0E">
        <w:rPr>
          <w:rFonts w:ascii="Palatino Linotype" w:hAnsi="Palatino Linotype" w:cs="Arial"/>
        </w:rPr>
        <w:t xml:space="preserve"> </w:t>
      </w:r>
      <w:r w:rsidR="00DC2A0B" w:rsidRPr="00F66F0E">
        <w:rPr>
          <w:rFonts w:ascii="Palatino Linotype" w:hAnsi="Palatino Linotype" w:cs="Arial"/>
        </w:rPr>
        <w:t>oficio número UT/MET/365/2018 de fecha veintidós de agosto de dos mil dieciocho</w:t>
      </w:r>
      <w:r w:rsidR="001B5BA6" w:rsidRPr="00F66F0E">
        <w:rPr>
          <w:rFonts w:ascii="Palatino Linotype" w:hAnsi="Palatino Linotype" w:cs="Arial"/>
        </w:rPr>
        <w:t>, mismo que no se detalla por ser del conocimiento de las partes, aunado a que será motivo de análisis en líneas posteriores.</w:t>
      </w:r>
      <w:r w:rsidR="00DC2A0B" w:rsidRPr="00F66F0E">
        <w:rPr>
          <w:rFonts w:ascii="Palatino Linotype" w:hAnsi="Palatino Linotype" w:cs="Arial"/>
        </w:rPr>
        <w:t xml:space="preserve"> </w:t>
      </w:r>
    </w:p>
    <w:p w:rsidR="00362417" w:rsidRPr="00F66F0E" w:rsidRDefault="006F3522" w:rsidP="00112434">
      <w:pPr>
        <w:spacing w:before="240" w:after="240" w:line="360" w:lineRule="auto"/>
        <w:ind w:right="49"/>
        <w:jc w:val="both"/>
        <w:rPr>
          <w:rFonts w:ascii="Palatino Linotype" w:hAnsi="Palatino Linotype" w:cs="Arial"/>
        </w:rPr>
      </w:pPr>
      <w:r w:rsidRPr="00F66F0E">
        <w:rPr>
          <w:rFonts w:ascii="Palatino Linotype" w:hAnsi="Palatino Linotype" w:cs="Arial"/>
          <w:b/>
          <w:szCs w:val="28"/>
        </w:rPr>
        <w:t>3</w:t>
      </w:r>
      <w:r w:rsidR="009F7616" w:rsidRPr="00F66F0E">
        <w:rPr>
          <w:rFonts w:ascii="Palatino Linotype" w:hAnsi="Palatino Linotype" w:cs="Arial"/>
          <w:b/>
          <w:szCs w:val="28"/>
        </w:rPr>
        <w:t xml:space="preserve">. </w:t>
      </w:r>
      <w:r w:rsidR="00122C3F" w:rsidRPr="00F66F0E">
        <w:rPr>
          <w:rFonts w:ascii="Palatino Linotype" w:hAnsi="Palatino Linotype" w:cs="Arial"/>
          <w:b/>
          <w:szCs w:val="28"/>
        </w:rPr>
        <w:t>Interposición del recurso de revisión</w:t>
      </w:r>
      <w:r w:rsidR="009F7616" w:rsidRPr="00F66F0E">
        <w:rPr>
          <w:rFonts w:ascii="Palatino Linotype" w:hAnsi="Palatino Linotype" w:cs="Arial"/>
          <w:b/>
          <w:szCs w:val="28"/>
        </w:rPr>
        <w:t>.</w:t>
      </w:r>
      <w:r w:rsidR="00362417" w:rsidRPr="00F66F0E">
        <w:rPr>
          <w:rFonts w:ascii="Palatino Linotype" w:hAnsi="Palatino Linotype" w:cs="Arial"/>
          <w:b/>
        </w:rPr>
        <w:t xml:space="preserve"> </w:t>
      </w:r>
      <w:r w:rsidR="00993A3C" w:rsidRPr="00F66F0E">
        <w:rPr>
          <w:rFonts w:ascii="Palatino Linotype" w:hAnsi="Palatino Linotype" w:cs="Arial"/>
        </w:rPr>
        <w:t xml:space="preserve">Inconforme con los términos de la respuesta emitida </w:t>
      </w:r>
      <w:r w:rsidR="009A1B0C" w:rsidRPr="00F66F0E">
        <w:rPr>
          <w:rFonts w:ascii="Palatino Linotype" w:hAnsi="Palatino Linotype" w:cs="Arial"/>
        </w:rPr>
        <w:t xml:space="preserve">por parte del Sujeto Obligado, </w:t>
      </w:r>
      <w:r w:rsidR="00993A3C" w:rsidRPr="00F66F0E">
        <w:rPr>
          <w:rFonts w:ascii="Palatino Linotype" w:hAnsi="Palatino Linotype" w:cs="Arial"/>
        </w:rPr>
        <w:t xml:space="preserve">el </w:t>
      </w:r>
      <w:r w:rsidR="006C3106" w:rsidRPr="00F66F0E">
        <w:rPr>
          <w:rFonts w:ascii="Palatino Linotype" w:hAnsi="Palatino Linotype" w:cs="Arial"/>
          <w:b/>
        </w:rPr>
        <w:t>once</w:t>
      </w:r>
      <w:r w:rsidR="00F34A73" w:rsidRPr="00F66F0E">
        <w:rPr>
          <w:rFonts w:ascii="Palatino Linotype" w:hAnsi="Palatino Linotype" w:cs="Arial"/>
          <w:b/>
        </w:rPr>
        <w:t xml:space="preserve"> de </w:t>
      </w:r>
      <w:r w:rsidR="0054271F" w:rsidRPr="00F66F0E">
        <w:rPr>
          <w:rFonts w:ascii="Palatino Linotype" w:hAnsi="Palatino Linotype" w:cs="Arial"/>
          <w:b/>
        </w:rPr>
        <w:t>septiembre</w:t>
      </w:r>
      <w:r w:rsidR="00975733" w:rsidRPr="00F66F0E">
        <w:rPr>
          <w:rFonts w:ascii="Palatino Linotype" w:hAnsi="Palatino Linotype" w:cs="Arial"/>
          <w:b/>
        </w:rPr>
        <w:t xml:space="preserve"> </w:t>
      </w:r>
      <w:r w:rsidR="00993A3C" w:rsidRPr="00F66F0E">
        <w:rPr>
          <w:rFonts w:ascii="Palatino Linotype" w:hAnsi="Palatino Linotype" w:cs="Arial"/>
          <w:b/>
        </w:rPr>
        <w:t>de dos mil dieciocho</w:t>
      </w:r>
      <w:r w:rsidR="00993A3C" w:rsidRPr="00F66F0E">
        <w:rPr>
          <w:rFonts w:ascii="Palatino Linotype" w:hAnsi="Palatino Linotype" w:cs="Arial"/>
        </w:rPr>
        <w:t xml:space="preserve"> </w:t>
      </w:r>
      <w:r w:rsidR="00D20167" w:rsidRPr="00F66F0E">
        <w:rPr>
          <w:rFonts w:ascii="Palatino Linotype" w:hAnsi="Palatino Linotype" w:cs="Arial"/>
        </w:rPr>
        <w:t>el</w:t>
      </w:r>
      <w:r w:rsidR="00362417" w:rsidRPr="00F66F0E">
        <w:rPr>
          <w:rFonts w:ascii="Palatino Linotype" w:hAnsi="Palatino Linotype" w:cs="Arial"/>
        </w:rPr>
        <w:t xml:space="preserve"> Recurrente interpuso el recurso de revisión a través del </w:t>
      </w:r>
      <w:r w:rsidR="00362417" w:rsidRPr="00F66F0E">
        <w:rPr>
          <w:rFonts w:ascii="Palatino Linotype" w:hAnsi="Palatino Linotype" w:cs="Arial"/>
          <w:b/>
        </w:rPr>
        <w:t xml:space="preserve">SAIMEX, </w:t>
      </w:r>
      <w:r w:rsidR="00362417" w:rsidRPr="00F66F0E">
        <w:rPr>
          <w:rFonts w:ascii="Palatino Linotype" w:hAnsi="Palatino Linotype" w:cs="Arial"/>
        </w:rPr>
        <w:t xml:space="preserve"> en donde se manifestó de la siguiente manera:</w:t>
      </w:r>
    </w:p>
    <w:p w:rsidR="00335DA7" w:rsidRPr="00F66F0E" w:rsidRDefault="00623511" w:rsidP="0088137A">
      <w:pPr>
        <w:spacing w:line="360" w:lineRule="auto"/>
        <w:jc w:val="both"/>
        <w:rPr>
          <w:rFonts w:ascii="Palatino Linotype" w:hAnsi="Palatino Linotype" w:cs="Arial"/>
          <w:b/>
        </w:rPr>
      </w:pPr>
      <w:r w:rsidRPr="00F66F0E">
        <w:rPr>
          <w:rFonts w:ascii="Palatino Linotype" w:hAnsi="Palatino Linotype" w:cs="Arial"/>
          <w:b/>
        </w:rPr>
        <w:t>A</w:t>
      </w:r>
      <w:r w:rsidR="00335DA7" w:rsidRPr="00F66F0E">
        <w:rPr>
          <w:rFonts w:ascii="Palatino Linotype" w:hAnsi="Palatino Linotype" w:cs="Arial"/>
          <w:b/>
        </w:rPr>
        <w:t>cto impugnado</w:t>
      </w:r>
      <w:r w:rsidR="00E71314" w:rsidRPr="00F66F0E">
        <w:rPr>
          <w:rFonts w:ascii="Palatino Linotype" w:hAnsi="Palatino Linotype" w:cs="Arial"/>
          <w:b/>
        </w:rPr>
        <w:t xml:space="preserve">: </w:t>
      </w:r>
    </w:p>
    <w:p w:rsidR="00BB36C1" w:rsidRPr="00F66F0E" w:rsidRDefault="00BB36C1" w:rsidP="0088137A">
      <w:pPr>
        <w:spacing w:line="360" w:lineRule="auto"/>
        <w:ind w:left="851" w:right="900"/>
        <w:jc w:val="both"/>
        <w:rPr>
          <w:rFonts w:ascii="Palatino Linotype" w:hAnsi="Palatino Linotype" w:cs="Arial"/>
          <w:i/>
          <w:sz w:val="2"/>
          <w:szCs w:val="22"/>
          <w:lang w:eastAsia="es-MX"/>
        </w:rPr>
      </w:pPr>
    </w:p>
    <w:p w:rsidR="00297161" w:rsidRPr="00F66F0E" w:rsidRDefault="00297161" w:rsidP="003919FD">
      <w:pPr>
        <w:ind w:left="851" w:right="900"/>
        <w:jc w:val="both"/>
        <w:rPr>
          <w:rFonts w:ascii="Palatino Linotype" w:hAnsi="Palatino Linotype"/>
          <w:i/>
          <w:sz w:val="22"/>
          <w:szCs w:val="22"/>
          <w:lang w:val="es-MX" w:eastAsia="es-MX"/>
        </w:rPr>
      </w:pPr>
      <w:r w:rsidRPr="00F66F0E">
        <w:rPr>
          <w:rFonts w:ascii="Palatino Linotype" w:hAnsi="Palatino Linotype" w:cs="Arial"/>
          <w:i/>
          <w:sz w:val="22"/>
          <w:szCs w:val="22"/>
          <w:lang w:eastAsia="es-MX"/>
        </w:rPr>
        <w:t>“</w:t>
      </w:r>
      <w:r w:rsidR="006C3106" w:rsidRPr="00F66F0E">
        <w:rPr>
          <w:rFonts w:ascii="Palatino Linotype" w:hAnsi="Palatino Linotype" w:cs="Arial"/>
          <w:i/>
          <w:sz w:val="22"/>
          <w:szCs w:val="22"/>
          <w:lang w:eastAsia="es-MX"/>
        </w:rPr>
        <w:t>negacion de la informacion. informacion incompleta y que no corresponde a lo solicitado.</w:t>
      </w:r>
      <w:r w:rsidR="00501EC4" w:rsidRPr="00F66F0E">
        <w:rPr>
          <w:rFonts w:ascii="Palatino Linotype" w:hAnsi="Palatino Linotype"/>
          <w:i/>
          <w:sz w:val="22"/>
          <w:szCs w:val="22"/>
          <w:lang w:val="es-MX" w:eastAsia="es-MX"/>
        </w:rPr>
        <w:t>”</w:t>
      </w:r>
      <w:r w:rsidR="00C35B78" w:rsidRPr="00F66F0E">
        <w:rPr>
          <w:rFonts w:ascii="Palatino Linotype" w:hAnsi="Palatino Linotype" w:cs="Arial"/>
          <w:i/>
          <w:sz w:val="22"/>
          <w:szCs w:val="22"/>
          <w:lang w:eastAsia="es-MX"/>
        </w:rPr>
        <w:t xml:space="preserve"> (</w:t>
      </w:r>
      <w:r w:rsidR="00B63D2E" w:rsidRPr="00F66F0E">
        <w:rPr>
          <w:rFonts w:ascii="Palatino Linotype" w:hAnsi="Palatino Linotype" w:cs="Arial"/>
          <w:i/>
          <w:sz w:val="22"/>
          <w:szCs w:val="22"/>
          <w:lang w:eastAsia="es-MX"/>
        </w:rPr>
        <w:t>s</w:t>
      </w:r>
      <w:r w:rsidR="00754AFA" w:rsidRPr="00F66F0E">
        <w:rPr>
          <w:rFonts w:ascii="Palatino Linotype" w:hAnsi="Palatino Linotype" w:cs="Arial"/>
          <w:i/>
          <w:sz w:val="22"/>
          <w:szCs w:val="22"/>
          <w:lang w:eastAsia="es-MX"/>
        </w:rPr>
        <w:t>ic)</w:t>
      </w:r>
    </w:p>
    <w:p w:rsidR="00501EC4" w:rsidRPr="00F66F0E" w:rsidRDefault="00501EC4" w:rsidP="0088137A">
      <w:pPr>
        <w:spacing w:line="360" w:lineRule="auto"/>
        <w:jc w:val="both"/>
        <w:rPr>
          <w:rFonts w:ascii="Palatino Linotype" w:hAnsi="Palatino Linotype"/>
          <w:sz w:val="2"/>
          <w:lang w:val="es-MX" w:eastAsia="es-MX"/>
        </w:rPr>
      </w:pPr>
    </w:p>
    <w:p w:rsidR="00B63D2E" w:rsidRPr="00F66F0E" w:rsidRDefault="00B63D2E" w:rsidP="0088137A">
      <w:pPr>
        <w:spacing w:line="360" w:lineRule="auto"/>
        <w:jc w:val="both"/>
        <w:rPr>
          <w:rFonts w:ascii="Palatino Linotype" w:hAnsi="Palatino Linotype" w:cs="Arial"/>
          <w:b/>
          <w:sz w:val="14"/>
        </w:rPr>
      </w:pPr>
    </w:p>
    <w:p w:rsidR="00297161" w:rsidRPr="00F66F0E" w:rsidRDefault="001F1E4F" w:rsidP="0088137A">
      <w:pPr>
        <w:spacing w:line="360" w:lineRule="auto"/>
        <w:jc w:val="both"/>
        <w:rPr>
          <w:rFonts w:ascii="Palatino Linotype" w:hAnsi="Palatino Linotype" w:cs="Arial"/>
        </w:rPr>
      </w:pPr>
      <w:r w:rsidRPr="00F66F0E">
        <w:rPr>
          <w:rFonts w:ascii="Palatino Linotype" w:hAnsi="Palatino Linotype" w:cs="Arial"/>
          <w:b/>
        </w:rPr>
        <w:t xml:space="preserve">Y </w:t>
      </w:r>
      <w:r w:rsidR="0083770F" w:rsidRPr="00F66F0E">
        <w:rPr>
          <w:rFonts w:ascii="Palatino Linotype" w:hAnsi="Palatino Linotype" w:cs="Arial"/>
          <w:b/>
        </w:rPr>
        <w:t xml:space="preserve"> </w:t>
      </w:r>
      <w:r w:rsidRPr="00F66F0E">
        <w:rPr>
          <w:rFonts w:ascii="Palatino Linotype" w:hAnsi="Palatino Linotype" w:cs="Arial"/>
          <w:b/>
        </w:rPr>
        <w:t>R</w:t>
      </w:r>
      <w:r w:rsidR="0054779A" w:rsidRPr="00F66F0E">
        <w:rPr>
          <w:rFonts w:ascii="Palatino Linotype" w:hAnsi="Palatino Linotype" w:cs="Arial"/>
          <w:b/>
        </w:rPr>
        <w:t>azones o motivos de inconformidad</w:t>
      </w:r>
      <w:r w:rsidR="0083770F" w:rsidRPr="00F66F0E">
        <w:rPr>
          <w:rFonts w:ascii="Palatino Linotype" w:hAnsi="Palatino Linotype" w:cs="Arial"/>
        </w:rPr>
        <w:t>:</w:t>
      </w:r>
    </w:p>
    <w:p w:rsidR="000C096A" w:rsidRPr="00F66F0E" w:rsidRDefault="000C096A" w:rsidP="0088137A">
      <w:pPr>
        <w:spacing w:line="360" w:lineRule="auto"/>
        <w:jc w:val="both"/>
        <w:rPr>
          <w:rFonts w:ascii="Palatino Linotype" w:hAnsi="Palatino Linotype" w:cs="Arial"/>
          <w:sz w:val="2"/>
        </w:rPr>
      </w:pPr>
    </w:p>
    <w:p w:rsidR="00297161" w:rsidRPr="00F66F0E" w:rsidRDefault="001F1E4F" w:rsidP="003919FD">
      <w:pPr>
        <w:ind w:left="851" w:right="900"/>
        <w:jc w:val="both"/>
        <w:rPr>
          <w:rFonts w:ascii="Palatino Linotype" w:hAnsi="Palatino Linotype"/>
          <w:i/>
          <w:sz w:val="22"/>
          <w:szCs w:val="22"/>
          <w:lang w:val="es-MX" w:eastAsia="es-MX"/>
        </w:rPr>
      </w:pPr>
      <w:r w:rsidRPr="00F66F0E">
        <w:rPr>
          <w:rFonts w:ascii="Palatino Linotype" w:hAnsi="Palatino Linotype" w:cs="Arial"/>
          <w:i/>
          <w:sz w:val="22"/>
          <w:szCs w:val="22"/>
          <w:lang w:eastAsia="es-MX"/>
        </w:rPr>
        <w:t xml:space="preserve"> </w:t>
      </w:r>
      <w:r w:rsidR="00297161" w:rsidRPr="00F66F0E">
        <w:rPr>
          <w:rFonts w:ascii="Palatino Linotype" w:hAnsi="Palatino Linotype" w:cs="Arial"/>
          <w:i/>
          <w:sz w:val="22"/>
          <w:szCs w:val="22"/>
          <w:lang w:eastAsia="es-MX"/>
        </w:rPr>
        <w:t>“</w:t>
      </w:r>
      <w:r w:rsidR="006C3106" w:rsidRPr="00F66F0E">
        <w:rPr>
          <w:rFonts w:ascii="Palatino Linotype" w:hAnsi="Palatino Linotype"/>
          <w:i/>
          <w:sz w:val="22"/>
          <w:szCs w:val="22"/>
          <w:lang w:val="es-MX" w:eastAsia="es-MX"/>
        </w:rPr>
        <w:t xml:space="preserve">Respuesta 9 la informacion es incompleta. Respuesta 12 informacion incompleta, imprecisa. Respuesta 14 niega la información por ser incompleta y no corresponde a lo solicitado. Respuesta 15 informacion incompleta y no corresponde a lo solicitado. Respuesta 16 niega la información. Respuesta 17 </w:t>
      </w:r>
      <w:r w:rsidR="006C3106" w:rsidRPr="00F66F0E">
        <w:rPr>
          <w:rFonts w:ascii="Palatino Linotype" w:hAnsi="Palatino Linotype"/>
          <w:i/>
          <w:sz w:val="22"/>
          <w:szCs w:val="22"/>
          <w:lang w:val="es-MX" w:eastAsia="es-MX"/>
        </w:rPr>
        <w:lastRenderedPageBreak/>
        <w:t>información no corresponde a lo solicitado. Respuesta 18 niega la información</w:t>
      </w:r>
      <w:r w:rsidR="00F34A73" w:rsidRPr="00F66F0E">
        <w:rPr>
          <w:rFonts w:ascii="Palatino Linotype" w:hAnsi="Palatino Linotype"/>
          <w:i/>
          <w:sz w:val="22"/>
          <w:szCs w:val="22"/>
          <w:lang w:val="es-MX" w:eastAsia="es-MX"/>
        </w:rPr>
        <w:t>.</w:t>
      </w:r>
      <w:r w:rsidR="00222777" w:rsidRPr="00F66F0E">
        <w:rPr>
          <w:rFonts w:ascii="Palatino Linotype" w:hAnsi="Palatino Linotype"/>
          <w:i/>
          <w:sz w:val="22"/>
          <w:szCs w:val="22"/>
        </w:rPr>
        <w:t xml:space="preserve">” </w:t>
      </w:r>
      <w:r w:rsidR="00B63D2E" w:rsidRPr="00F66F0E">
        <w:rPr>
          <w:rFonts w:ascii="Palatino Linotype" w:hAnsi="Palatino Linotype" w:cs="Arial"/>
          <w:i/>
          <w:sz w:val="22"/>
          <w:szCs w:val="22"/>
          <w:lang w:eastAsia="es-MX"/>
        </w:rPr>
        <w:t>(s</w:t>
      </w:r>
      <w:r w:rsidR="00D425F6" w:rsidRPr="00F66F0E">
        <w:rPr>
          <w:rFonts w:ascii="Palatino Linotype" w:hAnsi="Palatino Linotype" w:cs="Arial"/>
          <w:i/>
          <w:sz w:val="22"/>
          <w:szCs w:val="22"/>
          <w:lang w:eastAsia="es-MX"/>
        </w:rPr>
        <w:t>ic)</w:t>
      </w:r>
    </w:p>
    <w:p w:rsidR="008F4063" w:rsidRPr="00F66F0E" w:rsidRDefault="00754AFA" w:rsidP="003375C9">
      <w:pPr>
        <w:spacing w:before="240" w:after="240" w:line="360" w:lineRule="auto"/>
        <w:ind w:right="51"/>
        <w:jc w:val="both"/>
        <w:rPr>
          <w:rFonts w:ascii="Palatino Linotype" w:eastAsiaTheme="minorEastAsia" w:hAnsi="Palatino Linotype" w:cs="Calibri"/>
          <w:i/>
          <w:sz w:val="22"/>
          <w:szCs w:val="22"/>
          <w:lang w:val="es-MX"/>
        </w:rPr>
      </w:pPr>
      <w:r w:rsidRPr="00F66F0E">
        <w:rPr>
          <w:rFonts w:ascii="Palatino Linotype" w:hAnsi="Palatino Linotype" w:cs="Arial"/>
          <w:b/>
          <w:lang w:eastAsia="es-MX"/>
        </w:rPr>
        <w:t xml:space="preserve">Anexos: </w:t>
      </w:r>
      <w:r w:rsidR="00D20167" w:rsidRPr="00F66F0E">
        <w:rPr>
          <w:rFonts w:ascii="Palatino Linotype" w:hAnsi="Palatino Linotype" w:cs="Arial"/>
          <w:lang w:eastAsia="es-MX"/>
        </w:rPr>
        <w:t>El</w:t>
      </w:r>
      <w:r w:rsidR="00E51D4C" w:rsidRPr="00F66F0E">
        <w:rPr>
          <w:rFonts w:ascii="Palatino Linotype" w:hAnsi="Palatino Linotype" w:cs="Arial"/>
          <w:lang w:eastAsia="es-MX"/>
        </w:rPr>
        <w:t xml:space="preserve"> Recurrente</w:t>
      </w:r>
      <w:r w:rsidR="00501EC4" w:rsidRPr="00F66F0E">
        <w:rPr>
          <w:rFonts w:ascii="Palatino Linotype" w:hAnsi="Palatino Linotype" w:cs="Arial"/>
          <w:lang w:eastAsia="es-MX"/>
        </w:rPr>
        <w:t xml:space="preserve"> </w:t>
      </w:r>
      <w:r w:rsidR="00C97118" w:rsidRPr="00F66F0E">
        <w:rPr>
          <w:rFonts w:ascii="Palatino Linotype" w:hAnsi="Palatino Linotype" w:cs="Arial"/>
          <w:lang w:eastAsia="es-MX"/>
        </w:rPr>
        <w:t xml:space="preserve">no </w:t>
      </w:r>
      <w:r w:rsidR="002C7087" w:rsidRPr="00F66F0E">
        <w:rPr>
          <w:rFonts w:ascii="Palatino Linotype" w:hAnsi="Palatino Linotype" w:cs="Arial"/>
          <w:lang w:eastAsia="es-MX"/>
        </w:rPr>
        <w:t>adjuntó</w:t>
      </w:r>
      <w:r w:rsidR="00037904" w:rsidRPr="00F66F0E">
        <w:rPr>
          <w:rFonts w:ascii="Palatino Linotype" w:hAnsi="Palatino Linotype" w:cs="Arial"/>
          <w:lang w:eastAsia="es-MX"/>
        </w:rPr>
        <w:t xml:space="preserve"> archivos</w:t>
      </w:r>
      <w:r w:rsidR="00C97118" w:rsidRPr="00F66F0E">
        <w:rPr>
          <w:rFonts w:ascii="Palatino Linotype" w:hAnsi="Palatino Linotype" w:cs="Arial"/>
          <w:lang w:eastAsia="es-MX"/>
        </w:rPr>
        <w:t xml:space="preserve">. </w:t>
      </w:r>
    </w:p>
    <w:p w:rsidR="00060185" w:rsidRPr="00F66F0E" w:rsidRDefault="006F3522" w:rsidP="00EE43FE">
      <w:pPr>
        <w:spacing w:before="240" w:after="240" w:line="360" w:lineRule="auto"/>
        <w:jc w:val="both"/>
        <w:rPr>
          <w:rFonts w:ascii="Palatino Linotype" w:hAnsi="Palatino Linotype"/>
        </w:rPr>
      </w:pPr>
      <w:r w:rsidRPr="00F66F0E">
        <w:rPr>
          <w:rFonts w:ascii="Palatino Linotype" w:hAnsi="Palatino Linotype" w:cs="Arial"/>
          <w:b/>
        </w:rPr>
        <w:t>4</w:t>
      </w:r>
      <w:r w:rsidR="002426FE" w:rsidRPr="00F66F0E">
        <w:rPr>
          <w:rFonts w:ascii="Palatino Linotype" w:hAnsi="Palatino Linotype" w:cs="Arial"/>
          <w:b/>
        </w:rPr>
        <w:t xml:space="preserve">. </w:t>
      </w:r>
      <w:r w:rsidR="002426FE" w:rsidRPr="00F66F0E">
        <w:rPr>
          <w:rFonts w:ascii="Palatino Linotype" w:eastAsia="Calibri" w:hAnsi="Palatino Linotype" w:cs="Arial"/>
          <w:b/>
        </w:rPr>
        <w:t>Turno.</w:t>
      </w:r>
      <w:r w:rsidR="002426FE" w:rsidRPr="00F66F0E">
        <w:rPr>
          <w:rFonts w:ascii="Palatino Linotype" w:eastAsia="Calibri" w:hAnsi="Palatino Linotype" w:cs="Arial"/>
          <w:b/>
          <w:sz w:val="28"/>
          <w:szCs w:val="28"/>
        </w:rPr>
        <w:t xml:space="preserve"> </w:t>
      </w:r>
      <w:r w:rsidR="00F5055E" w:rsidRPr="00F66F0E">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w:t>
      </w:r>
      <w:r w:rsidR="00F5055E" w:rsidRPr="00F66F0E">
        <w:rPr>
          <w:rFonts w:ascii="Palatino Linotype" w:hAnsi="Palatino Linotype" w:cs="Arial"/>
        </w:rPr>
        <w:t>al</w:t>
      </w:r>
      <w:r w:rsidR="00F5055E" w:rsidRPr="00F66F0E">
        <w:rPr>
          <w:rFonts w:ascii="Palatino Linotype" w:eastAsia="Calibri" w:hAnsi="Palatino Linotype" w:cs="Arial"/>
        </w:rPr>
        <w:t xml:space="preserve"> Comisionado </w:t>
      </w:r>
      <w:r w:rsidR="00F5055E" w:rsidRPr="00F66F0E">
        <w:rPr>
          <w:rFonts w:ascii="Palatino Linotype" w:eastAsia="Calibri" w:hAnsi="Palatino Linotype" w:cs="Arial"/>
          <w:b/>
        </w:rPr>
        <w:t>Javier Martínez Cruz</w:t>
      </w:r>
      <w:r w:rsidR="00F7007F" w:rsidRPr="00F66F0E">
        <w:rPr>
          <w:rFonts w:ascii="Palatino Linotype" w:eastAsia="Calibri" w:hAnsi="Palatino Linotype" w:cs="Arial"/>
          <w:b/>
        </w:rPr>
        <w:t xml:space="preserve">, </w:t>
      </w:r>
      <w:r w:rsidR="00F7007F" w:rsidRPr="00F66F0E">
        <w:rPr>
          <w:rFonts w:ascii="Palatino Linotype" w:hAnsi="Palatino Linotype"/>
        </w:rPr>
        <w:t>a efecto de que analizara sobre su admisión o su desechamiento.</w:t>
      </w:r>
    </w:p>
    <w:p w:rsidR="002E0D1C" w:rsidRPr="00F66F0E" w:rsidRDefault="006F3522" w:rsidP="00EE43FE">
      <w:pPr>
        <w:spacing w:before="240" w:after="240" w:line="360" w:lineRule="auto"/>
        <w:jc w:val="both"/>
        <w:rPr>
          <w:rFonts w:ascii="Palatino Linotype" w:hAnsi="Palatino Linotype" w:cs="Arial"/>
        </w:rPr>
      </w:pPr>
      <w:r w:rsidRPr="00F66F0E">
        <w:rPr>
          <w:rFonts w:ascii="Palatino Linotype" w:hAnsi="Palatino Linotype" w:cs="Arial"/>
          <w:b/>
        </w:rPr>
        <w:t>5</w:t>
      </w:r>
      <w:r w:rsidR="00F5055E" w:rsidRPr="00F66F0E">
        <w:rPr>
          <w:rFonts w:ascii="Palatino Linotype" w:hAnsi="Palatino Linotype" w:cs="Arial"/>
          <w:b/>
        </w:rPr>
        <w:t>.</w:t>
      </w:r>
      <w:r w:rsidR="00F5055E" w:rsidRPr="00F66F0E">
        <w:rPr>
          <w:rFonts w:ascii="Palatino Linotype" w:hAnsi="Palatino Linotype" w:cs="Arial"/>
          <w:b/>
          <w:i/>
        </w:rPr>
        <w:t xml:space="preserve"> </w:t>
      </w:r>
      <w:r w:rsidR="00F5055E" w:rsidRPr="00F66F0E">
        <w:rPr>
          <w:rFonts w:ascii="Palatino Linotype" w:hAnsi="Palatino Linotype" w:cs="Arial"/>
          <w:b/>
        </w:rPr>
        <w:t>Admisión del Recurso</w:t>
      </w:r>
      <w:r w:rsidR="00F7007F" w:rsidRPr="00F66F0E">
        <w:rPr>
          <w:rFonts w:ascii="Palatino Linotype" w:hAnsi="Palatino Linotype" w:cs="Arial"/>
          <w:b/>
        </w:rPr>
        <w:t xml:space="preserve"> de revisión</w:t>
      </w:r>
      <w:r w:rsidR="00F5055E" w:rsidRPr="00F66F0E">
        <w:rPr>
          <w:rFonts w:ascii="Palatino Linotype" w:hAnsi="Palatino Linotype" w:cs="Arial"/>
          <w:b/>
        </w:rPr>
        <w:t>.</w:t>
      </w:r>
      <w:r w:rsidR="00F5055E" w:rsidRPr="00F66F0E">
        <w:rPr>
          <w:rFonts w:ascii="Palatino Linotype" w:hAnsi="Palatino Linotype" w:cs="Arial"/>
          <w:sz w:val="28"/>
          <w:szCs w:val="28"/>
        </w:rPr>
        <w:t xml:space="preserve"> </w:t>
      </w:r>
      <w:r w:rsidR="00C03E00" w:rsidRPr="00F66F0E">
        <w:rPr>
          <w:rFonts w:ascii="Palatino Linotype" w:hAnsi="Palatino Linotype" w:cs="Arial"/>
          <w:szCs w:val="28"/>
        </w:rPr>
        <w:t>Con</w:t>
      </w:r>
      <w:r w:rsidR="00707B32" w:rsidRPr="00F66F0E">
        <w:rPr>
          <w:rFonts w:ascii="Palatino Linotype" w:hAnsi="Palatino Linotype" w:cs="Arial"/>
        </w:rPr>
        <w:t xml:space="preserve"> fecha</w:t>
      </w:r>
      <w:r w:rsidR="00F5055E" w:rsidRPr="00F66F0E">
        <w:rPr>
          <w:rFonts w:ascii="Palatino Linotype" w:hAnsi="Palatino Linotype" w:cs="Arial"/>
          <w:b/>
        </w:rPr>
        <w:t xml:space="preserve"> </w:t>
      </w:r>
      <w:r w:rsidR="0029191E" w:rsidRPr="00F66F0E">
        <w:rPr>
          <w:rFonts w:ascii="Palatino Linotype" w:hAnsi="Palatino Linotype" w:cs="Arial"/>
          <w:b/>
        </w:rPr>
        <w:t>diecisiete</w:t>
      </w:r>
      <w:r w:rsidR="006B31E5" w:rsidRPr="00F66F0E">
        <w:rPr>
          <w:rFonts w:ascii="Palatino Linotype" w:hAnsi="Palatino Linotype" w:cs="Arial"/>
          <w:b/>
        </w:rPr>
        <w:t xml:space="preserve"> de septiembre</w:t>
      </w:r>
      <w:r w:rsidR="003C636E" w:rsidRPr="00F66F0E">
        <w:rPr>
          <w:rFonts w:ascii="Palatino Linotype" w:hAnsi="Palatino Linotype" w:cs="Arial"/>
          <w:b/>
        </w:rPr>
        <w:t xml:space="preserve"> </w:t>
      </w:r>
      <w:r w:rsidR="00F5055E" w:rsidRPr="00F66F0E">
        <w:rPr>
          <w:rFonts w:ascii="Palatino Linotype" w:hAnsi="Palatino Linotype" w:cs="Arial"/>
          <w:b/>
        </w:rPr>
        <w:t>de dos mil dieci</w:t>
      </w:r>
      <w:r w:rsidR="00F7007F" w:rsidRPr="00F66F0E">
        <w:rPr>
          <w:rFonts w:ascii="Palatino Linotype" w:hAnsi="Palatino Linotype" w:cs="Arial"/>
          <w:b/>
        </w:rPr>
        <w:t xml:space="preserve">ocho, </w:t>
      </w:r>
      <w:r w:rsidR="00F7007F" w:rsidRPr="00F66F0E">
        <w:rPr>
          <w:rFonts w:ascii="Palatino Linotype" w:hAnsi="Palatino Linotype" w:cs="Arial"/>
        </w:rPr>
        <w:t>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rsidR="003B1E5A" w:rsidRPr="00F66F0E" w:rsidRDefault="006F3522" w:rsidP="00734E13">
      <w:pPr>
        <w:widowControl w:val="0"/>
        <w:autoSpaceDE w:val="0"/>
        <w:autoSpaceDN w:val="0"/>
        <w:adjustRightInd w:val="0"/>
        <w:spacing w:before="240" w:after="240" w:line="360" w:lineRule="auto"/>
        <w:jc w:val="both"/>
        <w:rPr>
          <w:rFonts w:ascii="Palatino Linotype" w:hAnsi="Palatino Linotype" w:cs="Arial"/>
        </w:rPr>
      </w:pPr>
      <w:r w:rsidRPr="00F66F0E">
        <w:rPr>
          <w:rFonts w:ascii="Palatino Linotype" w:hAnsi="Palatino Linotype" w:cs="Arial"/>
          <w:b/>
        </w:rPr>
        <w:t>6</w:t>
      </w:r>
      <w:r w:rsidR="004946EA" w:rsidRPr="00F66F0E">
        <w:rPr>
          <w:rFonts w:ascii="Palatino Linotype" w:hAnsi="Palatino Linotype" w:cs="Arial"/>
          <w:b/>
        </w:rPr>
        <w:t xml:space="preserve">. </w:t>
      </w:r>
      <w:r w:rsidR="00ED7CEC" w:rsidRPr="00F66F0E">
        <w:rPr>
          <w:rFonts w:ascii="Palatino Linotype" w:hAnsi="Palatino Linotype" w:cs="Arial"/>
          <w:b/>
        </w:rPr>
        <w:t>Manifestaciones</w:t>
      </w:r>
      <w:r w:rsidR="00934831" w:rsidRPr="00F66F0E">
        <w:rPr>
          <w:rFonts w:ascii="Palatino Linotype" w:hAnsi="Palatino Linotype" w:cs="Arial"/>
        </w:rPr>
        <w:t>.</w:t>
      </w:r>
      <w:r w:rsidR="000D2AC1" w:rsidRPr="00F66F0E">
        <w:rPr>
          <w:rFonts w:ascii="Palatino Linotype" w:hAnsi="Palatino Linotype" w:cs="Arial"/>
          <w:sz w:val="28"/>
        </w:rPr>
        <w:t xml:space="preserve"> </w:t>
      </w:r>
      <w:r w:rsidR="004D16E0" w:rsidRPr="00F66F0E">
        <w:rPr>
          <w:rFonts w:ascii="Palatino Linotype" w:hAnsi="Palatino Linotype" w:cs="Arial"/>
        </w:rPr>
        <w:t xml:space="preserve">Con fecha </w:t>
      </w:r>
      <w:r w:rsidR="0029191E" w:rsidRPr="00F66F0E">
        <w:rPr>
          <w:rFonts w:ascii="Palatino Linotype" w:hAnsi="Palatino Linotype" w:cs="Arial"/>
          <w:b/>
        </w:rPr>
        <w:t>veinticinco</w:t>
      </w:r>
      <w:r w:rsidR="004D16E0" w:rsidRPr="00F66F0E">
        <w:rPr>
          <w:rFonts w:ascii="Palatino Linotype" w:hAnsi="Palatino Linotype" w:cs="Arial"/>
          <w:b/>
        </w:rPr>
        <w:t xml:space="preserve"> de </w:t>
      </w:r>
      <w:r w:rsidR="003534FB" w:rsidRPr="00F66F0E">
        <w:rPr>
          <w:rFonts w:ascii="Palatino Linotype" w:hAnsi="Palatino Linotype" w:cs="Arial"/>
          <w:b/>
        </w:rPr>
        <w:t>septiembre</w:t>
      </w:r>
      <w:r w:rsidR="00A00C98" w:rsidRPr="00F66F0E">
        <w:rPr>
          <w:rFonts w:ascii="Palatino Linotype" w:hAnsi="Palatino Linotype" w:cs="Arial"/>
          <w:b/>
        </w:rPr>
        <w:t xml:space="preserve"> </w:t>
      </w:r>
      <w:r w:rsidR="004D16E0" w:rsidRPr="00F66F0E">
        <w:rPr>
          <w:rFonts w:ascii="Palatino Linotype" w:hAnsi="Palatino Linotype" w:cs="Arial"/>
          <w:b/>
        </w:rPr>
        <w:t xml:space="preserve">de dos mil dieciocho </w:t>
      </w:r>
      <w:r w:rsidR="004D16E0" w:rsidRPr="00F66F0E">
        <w:rPr>
          <w:rFonts w:ascii="Palatino Linotype" w:hAnsi="Palatino Linotype" w:cs="Arial"/>
        </w:rPr>
        <w:t>el Sujeto Obligado envió a través de SAIMEX, su Informe Justificado</w:t>
      </w:r>
      <w:r w:rsidR="005A0A08" w:rsidRPr="00F66F0E">
        <w:rPr>
          <w:rFonts w:ascii="Palatino Linotype" w:hAnsi="Palatino Linotype" w:cs="Arial"/>
        </w:rPr>
        <w:t xml:space="preserve"> </w:t>
      </w:r>
      <w:r w:rsidR="0029191E" w:rsidRPr="00F66F0E">
        <w:rPr>
          <w:rFonts w:ascii="Palatino Linotype" w:hAnsi="Palatino Linotype" w:cs="Arial"/>
        </w:rPr>
        <w:t xml:space="preserve">mediante </w:t>
      </w:r>
      <w:r w:rsidR="00A733E2" w:rsidRPr="00F66F0E">
        <w:rPr>
          <w:rFonts w:ascii="Palatino Linotype" w:hAnsi="Palatino Linotype" w:cs="Arial"/>
        </w:rPr>
        <w:t>el cual, confirmó sustancialmente los términos de la respuesta emitida, no obstante, se hizo del cono</w:t>
      </w:r>
      <w:r w:rsidR="00734E13" w:rsidRPr="00F66F0E">
        <w:rPr>
          <w:rFonts w:ascii="Palatino Linotype" w:hAnsi="Palatino Linotype" w:cs="Arial"/>
        </w:rPr>
        <w:t xml:space="preserve">cimiento de la parte recurrente, toda vez que se realizaron precisiones con relación a las respuestas esgrimidas, a efecto de que manifestara lo que a su derecho conviniera, </w:t>
      </w:r>
      <w:r w:rsidR="005B1AB5" w:rsidRPr="00F66F0E">
        <w:rPr>
          <w:rFonts w:ascii="Palatino Linotype" w:hAnsi="Palatino Linotype" w:cs="Arial"/>
        </w:rPr>
        <w:t>sin embargo, fue omiso</w:t>
      </w:r>
      <w:r w:rsidR="003B1E5A" w:rsidRPr="00F66F0E">
        <w:rPr>
          <w:rFonts w:ascii="Palatino Linotype" w:hAnsi="Palatino Linotype" w:cs="Arial"/>
        </w:rPr>
        <w:t xml:space="preserve"> en expresar alegato alguno y ofrecer pruebas</w:t>
      </w:r>
      <w:r w:rsidR="006B31E5" w:rsidRPr="00F66F0E">
        <w:rPr>
          <w:rFonts w:ascii="Palatino Linotype" w:hAnsi="Palatino Linotype" w:cs="Arial"/>
        </w:rPr>
        <w:t xml:space="preserve"> hasta el momento de decretar el cierre de instrucción.</w:t>
      </w:r>
      <w:r w:rsidR="003B1E5A" w:rsidRPr="00F66F0E">
        <w:rPr>
          <w:rFonts w:ascii="Palatino Linotype" w:hAnsi="Palatino Linotype" w:cs="Arial"/>
        </w:rPr>
        <w:t xml:space="preserve"> </w:t>
      </w:r>
    </w:p>
    <w:p w:rsidR="003B786E" w:rsidRPr="00F66F0E" w:rsidRDefault="006F3522" w:rsidP="003B786E">
      <w:pPr>
        <w:widowControl w:val="0"/>
        <w:autoSpaceDE w:val="0"/>
        <w:autoSpaceDN w:val="0"/>
        <w:adjustRightInd w:val="0"/>
        <w:spacing w:before="240" w:after="240" w:line="360" w:lineRule="auto"/>
        <w:jc w:val="both"/>
        <w:rPr>
          <w:rFonts w:ascii="Palatino Linotype" w:hAnsi="Palatino Linotype" w:cs="Arial"/>
          <w:b/>
          <w:sz w:val="28"/>
          <w:szCs w:val="28"/>
        </w:rPr>
      </w:pPr>
      <w:r w:rsidRPr="00F66F0E">
        <w:rPr>
          <w:rFonts w:ascii="Palatino Linotype" w:hAnsi="Palatino Linotype"/>
          <w:b/>
        </w:rPr>
        <w:lastRenderedPageBreak/>
        <w:t>7</w:t>
      </w:r>
      <w:r w:rsidR="00E52645" w:rsidRPr="00F66F0E">
        <w:rPr>
          <w:rFonts w:ascii="Palatino Linotype" w:hAnsi="Palatino Linotype"/>
          <w:b/>
        </w:rPr>
        <w:t xml:space="preserve">. Cierre de instrucción. </w:t>
      </w:r>
      <w:r w:rsidR="003B786E" w:rsidRPr="00F66F0E">
        <w:rPr>
          <w:rFonts w:ascii="Palatino Linotype" w:hAnsi="Palatino Linotype"/>
        </w:rPr>
        <w:t xml:space="preserve">Una vez transcurrido el periodo otorgado a las partes para realizar sus manifestaciones y no habiendo documentos que integrar al expediente, con fecha </w:t>
      </w:r>
      <w:r w:rsidR="005B3932" w:rsidRPr="00F66F0E">
        <w:rPr>
          <w:rFonts w:ascii="Palatino Linotype" w:hAnsi="Palatino Linotype"/>
          <w:b/>
        </w:rPr>
        <w:t>veintiséis</w:t>
      </w:r>
      <w:r w:rsidR="0030423F" w:rsidRPr="00F66F0E">
        <w:rPr>
          <w:rFonts w:ascii="Palatino Linotype" w:hAnsi="Palatino Linotype" w:cs="Arial"/>
          <w:b/>
        </w:rPr>
        <w:t xml:space="preserve"> de octubre</w:t>
      </w:r>
      <w:r w:rsidR="003B786E" w:rsidRPr="00F66F0E">
        <w:rPr>
          <w:rFonts w:ascii="Palatino Linotype" w:hAnsi="Palatino Linotype"/>
          <w:b/>
        </w:rPr>
        <w:t xml:space="preserve"> d</w:t>
      </w:r>
      <w:r w:rsidR="003B786E" w:rsidRPr="00F66F0E">
        <w:rPr>
          <w:rFonts w:ascii="Palatino Linotype" w:hAnsi="Palatino Linotype" w:cs="Arial"/>
          <w:b/>
        </w:rPr>
        <w:t>e dos mil dieciocho</w:t>
      </w:r>
      <w:r w:rsidR="003B786E" w:rsidRPr="00F66F0E">
        <w:rPr>
          <w:rFonts w:ascii="Palatino Linotype" w:hAnsi="Palatino Linotype"/>
        </w:rPr>
        <w:t>, el Comisionado ponente determinó el cierre de instrucción en términos de la fracción VI  del artículo 185 de la Ley de Transparencia y Acceso a la Información Pública del Estado de México y Municipios.</w:t>
      </w:r>
      <w:r w:rsidR="003B786E" w:rsidRPr="00F66F0E">
        <w:rPr>
          <w:rFonts w:ascii="Palatino Linotype" w:hAnsi="Palatino Linotype" w:cs="Arial"/>
          <w:b/>
          <w:sz w:val="28"/>
          <w:szCs w:val="28"/>
        </w:rPr>
        <w:t xml:space="preserve"> </w:t>
      </w:r>
    </w:p>
    <w:p w:rsidR="00576486" w:rsidRPr="00F66F0E" w:rsidRDefault="00576486" w:rsidP="00576486">
      <w:pPr>
        <w:widowControl w:val="0"/>
        <w:autoSpaceDE w:val="0"/>
        <w:autoSpaceDN w:val="0"/>
        <w:adjustRightInd w:val="0"/>
        <w:spacing w:before="240" w:after="240" w:line="360" w:lineRule="auto"/>
        <w:jc w:val="both"/>
        <w:rPr>
          <w:rFonts w:ascii="Palatino Linotype" w:hAnsi="Palatino Linotype" w:cs="Arial"/>
          <w:b/>
          <w:sz w:val="28"/>
          <w:szCs w:val="28"/>
        </w:rPr>
      </w:pPr>
      <w:r w:rsidRPr="00F66F0E">
        <w:rPr>
          <w:rFonts w:ascii="Palatino Linotype" w:hAnsi="Palatino Linotype" w:cs="Arial"/>
          <w:b/>
        </w:rPr>
        <w:t xml:space="preserve">8. Ampliación del plazo. </w:t>
      </w:r>
      <w:r w:rsidRPr="00F66F0E">
        <w:rPr>
          <w:rFonts w:ascii="Palatino Linotype" w:hAnsi="Palatino Linotype" w:cs="Arial"/>
        </w:rPr>
        <w:t xml:space="preserve"> En fecha </w:t>
      </w:r>
      <w:r w:rsidRPr="00F66F0E">
        <w:rPr>
          <w:rFonts w:ascii="Palatino Linotype" w:hAnsi="Palatino Linotype"/>
          <w:b/>
        </w:rPr>
        <w:t>veintinueve de octubre de</w:t>
      </w:r>
      <w:r w:rsidRPr="00F66F0E">
        <w:rPr>
          <w:rFonts w:ascii="Palatino Linotype" w:hAnsi="Palatino Linotype" w:cs="Arial"/>
          <w:b/>
        </w:rPr>
        <w:t xml:space="preserve"> dos mil dieciocho, </w:t>
      </w:r>
      <w:r w:rsidRPr="00F66F0E">
        <w:rPr>
          <w:rFonts w:ascii="Palatino Linotype" w:hAnsi="Palatino Linotype" w:cs="Arial"/>
        </w:rPr>
        <w:t xml:space="preserve"> con fundamento en el artículo 181, párrafo tercero de la Ley de Transparencia y Acceso a la Información Pública del Estado de México y Municipios, se acordó la ampliación del plazo para su resolución. </w:t>
      </w:r>
    </w:p>
    <w:p w:rsidR="002B5536" w:rsidRPr="00F66F0E" w:rsidRDefault="002B5536" w:rsidP="003B786E">
      <w:pPr>
        <w:widowControl w:val="0"/>
        <w:autoSpaceDE w:val="0"/>
        <w:autoSpaceDN w:val="0"/>
        <w:adjustRightInd w:val="0"/>
        <w:spacing w:before="240" w:after="240" w:line="360" w:lineRule="auto"/>
        <w:jc w:val="center"/>
        <w:rPr>
          <w:rFonts w:ascii="Palatino Linotype" w:hAnsi="Palatino Linotype" w:cs="Arial"/>
          <w:b/>
        </w:rPr>
      </w:pPr>
      <w:r w:rsidRPr="00F66F0E">
        <w:rPr>
          <w:rFonts w:ascii="Palatino Linotype" w:hAnsi="Palatino Linotype" w:cs="Arial"/>
          <w:b/>
        </w:rPr>
        <w:t>II. C O N S I D E R A N D O</w:t>
      </w:r>
    </w:p>
    <w:p w:rsidR="009F15E6" w:rsidRPr="00F66F0E" w:rsidRDefault="00234452" w:rsidP="00EE43FE">
      <w:pPr>
        <w:spacing w:before="240" w:after="240" w:line="360" w:lineRule="auto"/>
        <w:jc w:val="both"/>
        <w:rPr>
          <w:rFonts w:ascii="Palatino Linotype" w:hAnsi="Palatino Linotype"/>
          <w:shd w:val="clear" w:color="auto" w:fill="FFFFFF"/>
        </w:rPr>
      </w:pPr>
      <w:r w:rsidRPr="00F66F0E">
        <w:rPr>
          <w:rFonts w:ascii="Palatino Linotype" w:hAnsi="Palatino Linotype" w:cs="Arial"/>
          <w:b/>
        </w:rPr>
        <w:t>Primero</w:t>
      </w:r>
      <w:r w:rsidR="00D06012" w:rsidRPr="00F66F0E">
        <w:rPr>
          <w:rFonts w:ascii="Palatino Linotype" w:hAnsi="Palatino Linotype" w:cs="Arial"/>
          <w:b/>
        </w:rPr>
        <w:t>.</w:t>
      </w:r>
      <w:r w:rsidR="00D06012" w:rsidRPr="00F66F0E">
        <w:rPr>
          <w:rFonts w:ascii="Palatino Linotype" w:hAnsi="Palatino Linotype" w:cs="Arial"/>
        </w:rPr>
        <w:t xml:space="preserve"> </w:t>
      </w:r>
      <w:r w:rsidR="008B4DF2" w:rsidRPr="00F66F0E">
        <w:rPr>
          <w:rFonts w:ascii="Palatino Linotype" w:hAnsi="Palatino Linotype" w:cs="Arial"/>
          <w:b/>
        </w:rPr>
        <w:t xml:space="preserve">Competencia. </w:t>
      </w:r>
      <w:r w:rsidR="009F15E6" w:rsidRPr="00F66F0E">
        <w:rPr>
          <w:rFonts w:ascii="Palatino Linotype" w:hAnsi="Palatino Linotype"/>
          <w:shd w:val="clear" w:color="auto" w:fill="FFFFFF"/>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rsidR="00EA08F8" w:rsidRPr="00F66F0E" w:rsidRDefault="00234452" w:rsidP="00EA08F8">
      <w:pPr>
        <w:spacing w:before="240" w:after="240" w:line="360" w:lineRule="auto"/>
        <w:jc w:val="both"/>
        <w:rPr>
          <w:rFonts w:ascii="Palatino Linotype" w:hAnsi="Palatino Linotype"/>
        </w:rPr>
      </w:pPr>
      <w:r w:rsidRPr="00F66F0E">
        <w:rPr>
          <w:rFonts w:ascii="Palatino Linotype" w:hAnsi="Palatino Linotype" w:cs="Arial"/>
          <w:b/>
          <w:lang w:val="es-MX"/>
        </w:rPr>
        <w:lastRenderedPageBreak/>
        <w:t xml:space="preserve">Segundo. </w:t>
      </w:r>
      <w:r w:rsidRPr="00F66F0E">
        <w:rPr>
          <w:rFonts w:ascii="Palatino Linotype" w:hAnsi="Palatino Linotype" w:cs="Arial"/>
          <w:b/>
        </w:rPr>
        <w:t>Oportunidad y Procedibilidad del Recurso de Revisión.</w:t>
      </w:r>
      <w:r w:rsidRPr="00F66F0E">
        <w:rPr>
          <w:rFonts w:ascii="Palatino Linotype" w:hAnsi="Palatino Linotype" w:cs="Arial"/>
          <w:b/>
          <w:sz w:val="28"/>
        </w:rPr>
        <w:t xml:space="preserve"> </w:t>
      </w:r>
      <w:r w:rsidR="00EA08F8" w:rsidRPr="00F66F0E">
        <w:rPr>
          <w:rFonts w:ascii="Palatino Linotype" w:hAnsi="Palatino Linotype" w:cs="Arial"/>
        </w:rPr>
        <w:t xml:space="preserve">Previo al estudio del fondo del asunto, se procede a analizar los requisitos de oportunidad y procedibilidad que debe reunir el recurso de revisión interpuesto, previstos en los artículos </w:t>
      </w:r>
      <w:r w:rsidR="00EA08F8" w:rsidRPr="00F66F0E">
        <w:rPr>
          <w:rFonts w:ascii="Palatino Linotype" w:hAnsi="Palatino Linotype" w:cs="Arial"/>
          <w:lang w:val="es-MX" w:eastAsia="es-MX"/>
        </w:rPr>
        <w:t>178 y 180 de la Ley de Transparencia y Acceso a la Información Pública del Estado de México y Municipios.</w:t>
      </w:r>
    </w:p>
    <w:p w:rsidR="00EA08F8" w:rsidRPr="00F66F0E" w:rsidRDefault="00EA08F8" w:rsidP="00EA08F8">
      <w:pPr>
        <w:spacing w:before="240" w:after="240" w:line="360" w:lineRule="auto"/>
        <w:jc w:val="both"/>
        <w:rPr>
          <w:rFonts w:ascii="Palatino Linotype" w:hAnsi="Palatino Linotype"/>
        </w:rPr>
      </w:pPr>
      <w:r w:rsidRPr="00F66F0E">
        <w:rPr>
          <w:rFonts w:ascii="Palatino Linotype" w:hAnsi="Palatino Linotype" w:cs="Arial"/>
        </w:rPr>
        <w:t xml:space="preserve">El recurso de revisión fue interpuesto dentro del plazo de quince días hábiles, previsto en el artículo 178 de la </w:t>
      </w:r>
      <w:r w:rsidRPr="00F66F0E">
        <w:rPr>
          <w:rFonts w:ascii="Palatino Linotype" w:hAnsi="Palatino Linotype" w:cs="Arial"/>
          <w:lang w:val="es-MX" w:eastAsia="es-MX"/>
        </w:rPr>
        <w:t>Ley de Transparencia y Acceso a la Información Pública del Estado de México y Municipios,</w:t>
      </w:r>
      <w:r w:rsidRPr="00F66F0E">
        <w:rPr>
          <w:rFonts w:ascii="Palatino Linotype" w:hAnsi="Palatino Linotype" w:cs="Arial"/>
        </w:rPr>
        <w:t xml:space="preserve"> toda vez que el Sujeto Obligado remitió la respuesta a la solicitud de información el día </w:t>
      </w:r>
      <w:r w:rsidR="009011D0" w:rsidRPr="00F66F0E">
        <w:rPr>
          <w:rFonts w:ascii="Palatino Linotype" w:hAnsi="Palatino Linotype" w:cs="Arial"/>
          <w:b/>
        </w:rPr>
        <w:t>veintidós de agosto</w:t>
      </w:r>
      <w:r w:rsidR="00975733" w:rsidRPr="00F66F0E">
        <w:rPr>
          <w:rFonts w:ascii="Palatino Linotype" w:hAnsi="Palatino Linotype" w:cs="Arial"/>
          <w:b/>
          <w:lang w:eastAsia="es-MX"/>
        </w:rPr>
        <w:t xml:space="preserve"> de </w:t>
      </w:r>
      <w:r w:rsidRPr="00F66F0E">
        <w:rPr>
          <w:rFonts w:ascii="Palatino Linotype" w:hAnsi="Palatino Linotype" w:cs="Arial"/>
          <w:b/>
          <w:lang w:eastAsia="es-MX"/>
        </w:rPr>
        <w:t xml:space="preserve">dos mil dieciocho, </w:t>
      </w:r>
      <w:r w:rsidRPr="00F66F0E">
        <w:rPr>
          <w:rFonts w:ascii="Palatino Linotype" w:hAnsi="Palatino Linotype" w:cs="Arial"/>
        </w:rPr>
        <w:t>mientras que el recur</w:t>
      </w:r>
      <w:r w:rsidR="0074499E" w:rsidRPr="00F66F0E">
        <w:rPr>
          <w:rFonts w:ascii="Palatino Linotype" w:hAnsi="Palatino Linotype" w:cs="Arial"/>
        </w:rPr>
        <w:t xml:space="preserve">so de revisión interpuesto por </w:t>
      </w:r>
      <w:r w:rsidRPr="00F66F0E">
        <w:rPr>
          <w:rFonts w:ascii="Palatino Linotype" w:hAnsi="Palatino Linotype" w:cs="Arial"/>
        </w:rPr>
        <w:t>l</w:t>
      </w:r>
      <w:r w:rsidR="0074499E" w:rsidRPr="00F66F0E">
        <w:rPr>
          <w:rFonts w:ascii="Palatino Linotype" w:hAnsi="Palatino Linotype" w:cs="Arial"/>
        </w:rPr>
        <w:t>a</w:t>
      </w:r>
      <w:r w:rsidRPr="00F66F0E">
        <w:rPr>
          <w:rFonts w:ascii="Palatino Linotype" w:hAnsi="Palatino Linotype" w:cs="Arial"/>
        </w:rPr>
        <w:t xml:space="preserve"> recurrente, se tuvo por presentado el día </w:t>
      </w:r>
      <w:r w:rsidR="009011D0" w:rsidRPr="00F66F0E">
        <w:rPr>
          <w:rFonts w:ascii="Palatino Linotype" w:hAnsi="Palatino Linotype" w:cs="Arial"/>
          <w:b/>
        </w:rPr>
        <w:t>once</w:t>
      </w:r>
      <w:r w:rsidR="000C4742" w:rsidRPr="00F66F0E">
        <w:rPr>
          <w:rFonts w:ascii="Palatino Linotype" w:hAnsi="Palatino Linotype" w:cs="Arial"/>
          <w:b/>
        </w:rPr>
        <w:t xml:space="preserve"> de </w:t>
      </w:r>
      <w:r w:rsidR="00DF56F3" w:rsidRPr="00F66F0E">
        <w:rPr>
          <w:rFonts w:ascii="Palatino Linotype" w:hAnsi="Palatino Linotype" w:cs="Arial"/>
          <w:b/>
        </w:rPr>
        <w:t>septiembre</w:t>
      </w:r>
      <w:r w:rsidRPr="00F66F0E">
        <w:rPr>
          <w:rFonts w:ascii="Palatino Linotype" w:hAnsi="Palatino Linotype" w:cs="Arial"/>
          <w:b/>
          <w:lang w:eastAsia="es-MX"/>
        </w:rPr>
        <w:t xml:space="preserve"> </w:t>
      </w:r>
      <w:r w:rsidRPr="00F66F0E">
        <w:rPr>
          <w:rFonts w:ascii="Palatino Linotype" w:hAnsi="Palatino Linotype" w:cs="Arial"/>
          <w:b/>
        </w:rPr>
        <w:t>de dos mil</w:t>
      </w:r>
      <w:r w:rsidRPr="00F66F0E">
        <w:rPr>
          <w:rFonts w:ascii="Palatino Linotype" w:hAnsi="Palatino Linotype" w:cs="Arial"/>
        </w:rPr>
        <w:t xml:space="preserve"> </w:t>
      </w:r>
      <w:r w:rsidRPr="00F66F0E">
        <w:rPr>
          <w:rFonts w:ascii="Palatino Linotype" w:hAnsi="Palatino Linotype" w:cs="Arial"/>
          <w:b/>
        </w:rPr>
        <w:t>dieciocho</w:t>
      </w:r>
      <w:r w:rsidRPr="00F66F0E">
        <w:rPr>
          <w:rFonts w:ascii="Palatino Linotype" w:hAnsi="Palatino Linotype"/>
        </w:rPr>
        <w:t xml:space="preserve">, esto es, </w:t>
      </w:r>
      <w:r w:rsidR="00E0041A" w:rsidRPr="00F66F0E">
        <w:rPr>
          <w:rFonts w:ascii="Palatino Linotype" w:hAnsi="Palatino Linotype"/>
        </w:rPr>
        <w:t xml:space="preserve">al </w:t>
      </w:r>
      <w:r w:rsidR="009011D0" w:rsidRPr="00F66F0E">
        <w:rPr>
          <w:rFonts w:ascii="Palatino Linotype" w:hAnsi="Palatino Linotype"/>
        </w:rPr>
        <w:t xml:space="preserve">décimo cuarto </w:t>
      </w:r>
      <w:r w:rsidRPr="00F66F0E">
        <w:rPr>
          <w:rFonts w:ascii="Palatino Linotype" w:hAnsi="Palatino Linotype" w:cs="Arial"/>
        </w:rPr>
        <w:t>día</w:t>
      </w:r>
      <w:r w:rsidR="003534FB" w:rsidRPr="00F66F0E">
        <w:rPr>
          <w:rFonts w:ascii="Palatino Linotype" w:hAnsi="Palatino Linotype" w:cs="Arial"/>
        </w:rPr>
        <w:t xml:space="preserve"> </w:t>
      </w:r>
      <w:r w:rsidR="00E0041A" w:rsidRPr="00F66F0E">
        <w:rPr>
          <w:rFonts w:ascii="Palatino Linotype" w:hAnsi="Palatino Linotype" w:cs="Arial"/>
        </w:rPr>
        <w:t>hábil</w:t>
      </w:r>
      <w:r w:rsidRPr="00F66F0E">
        <w:rPr>
          <w:rFonts w:ascii="Palatino Linotype" w:hAnsi="Palatino Linotype" w:cs="Arial"/>
        </w:rPr>
        <w:t xml:space="preserve"> en que tuvo </w:t>
      </w:r>
      <w:r w:rsidRPr="00F66F0E">
        <w:rPr>
          <w:rFonts w:ascii="Palatino Linotype" w:hAnsi="Palatino Linotype" w:cs="Arial"/>
          <w:lang w:eastAsia="es-MX"/>
        </w:rPr>
        <w:t xml:space="preserve">conocimiento de la respuesta impugnada, en este sentido, </w:t>
      </w:r>
      <w:r w:rsidRPr="00F66F0E">
        <w:rPr>
          <w:rFonts w:ascii="Palatino Linotype" w:hAnsi="Palatino Linotype"/>
        </w:rPr>
        <w:t>al considerar la fecha en que se formuló la solicitud y la fecha en que respondió a ésta el Sujeto Obligado; así como la fecha en que se interpuso el recurso de revisión, se concluye que el presente recurso de revisión se encuentra dentro de los márgenes temporales previstos las disposiciones legales referidas.</w:t>
      </w:r>
    </w:p>
    <w:p w:rsidR="00EA08F8" w:rsidRPr="00F66F0E" w:rsidRDefault="00EA08F8" w:rsidP="00EA08F8">
      <w:pPr>
        <w:spacing w:before="240" w:after="240" w:line="360" w:lineRule="auto"/>
        <w:jc w:val="both"/>
        <w:rPr>
          <w:rFonts w:ascii="Palatino Linotype" w:hAnsi="Palatino Linotype" w:cs="Arial"/>
          <w:lang w:eastAsia="es-MX"/>
        </w:rPr>
      </w:pPr>
      <w:r w:rsidRPr="00F66F0E">
        <w:rPr>
          <w:rFonts w:ascii="Palatino Linotype" w:hAnsi="Palatino Linotype" w:cs="Arial"/>
          <w:lang w:eastAsia="es-MX"/>
        </w:rPr>
        <w:t xml:space="preserve">Así también, por cuanto hace a la procedibilidad del recurso de revisión, una vez realizado el análisis de los formatos de interposición del recurso, se concluye </w:t>
      </w:r>
      <w:r w:rsidRPr="00F66F0E">
        <w:rPr>
          <w:rFonts w:ascii="Palatino Linotype" w:hAnsi="Palatino Linotype" w:cs="Arial"/>
        </w:rPr>
        <w:t xml:space="preserve">la acreditación plena de los elementos formales </w:t>
      </w:r>
      <w:r w:rsidRPr="00F66F0E">
        <w:rPr>
          <w:rFonts w:ascii="Palatino Linotype" w:hAnsi="Palatino Linotype" w:cs="Arial"/>
          <w:lang w:eastAsia="es-MX"/>
        </w:rPr>
        <w:t>precisados por el artículo 180 de la Ley de Transparencia y Acceso a la Información Pública del Estado de México y Municipios, en atención a que fue presentado mediante el formato visible en el SAIMEX.</w:t>
      </w:r>
    </w:p>
    <w:p w:rsidR="00E0041A" w:rsidRPr="00F66F0E" w:rsidRDefault="00E0041A" w:rsidP="00E0041A">
      <w:pPr>
        <w:pStyle w:val="m5127500252372250437gmail-paragraph"/>
        <w:shd w:val="clear" w:color="auto" w:fill="FFFFFF"/>
        <w:spacing w:line="360" w:lineRule="auto"/>
        <w:jc w:val="both"/>
        <w:textAlignment w:val="baseline"/>
        <w:rPr>
          <w:rFonts w:ascii="Palatino Linotype" w:hAnsi="Palatino Linotype"/>
        </w:rPr>
      </w:pPr>
      <w:r w:rsidRPr="00F66F0E">
        <w:rPr>
          <w:rStyle w:val="m5127500252372250437gmail-normaltextrun"/>
          <w:rFonts w:ascii="Palatino Linotype" w:hAnsi="Palatino Linotype"/>
        </w:rPr>
        <w:lastRenderedPageBreak/>
        <w:t>Al respecto conviene resaltar que si bien el recurrente en el asunto que nos ocupa no señaló un nombre completo o cierto que nos permita asegurar su identidad, la realidad es que ello no genera la improcedibilidad de los recursos de revisión pues el artículo </w:t>
      </w:r>
      <w:r w:rsidRPr="00F66F0E">
        <w:rPr>
          <w:rFonts w:ascii="Palatino Linotype" w:hAnsi="Palatino Linotype"/>
        </w:rPr>
        <w:t>15 de Ley de Transparencia y Acceso a la Información Pública del Estado de México y Municipios prevé que toda persona tendrá acceso a la información sin discriminación por motivo alguno, ello aunado a que el artículo 155 que lista los requisitos que deben contener las solicitudes de acceso a la información, refiere en su penúltimo párrafo la posibilidad de que aquellas puedan ser anónimas, con nombre incompleto o seudónimo, sin que el Sujeto Obligado requiera información adicional con relación al nombre proporcionado por el solicitante.</w:t>
      </w:r>
    </w:p>
    <w:p w:rsidR="00E0041A" w:rsidRPr="00F66F0E" w:rsidRDefault="00E0041A" w:rsidP="00E0041A">
      <w:pPr>
        <w:pStyle w:val="m5127500252372250437gmail-paragraph"/>
        <w:shd w:val="clear" w:color="auto" w:fill="FFFFFF"/>
        <w:spacing w:line="360" w:lineRule="auto"/>
        <w:jc w:val="both"/>
        <w:textAlignment w:val="baseline"/>
        <w:rPr>
          <w:rFonts w:ascii="Palatino Linotype" w:hAnsi="Palatino Linotype"/>
        </w:rPr>
      </w:pPr>
      <w:r w:rsidRPr="00F66F0E">
        <w:rPr>
          <w:rFonts w:ascii="Palatino Linotype" w:hAnsi="Palatino Linotype"/>
        </w:rPr>
        <w:t>Lo  mismo ocurre para el formato electrónico por el cual se interponga el recurso de revisión, pues si bien el artículo 180 de la Ley de la materia prevé en su fracción II que el recurso contendrá el nombre del solicitante que recurre, lo cierto es que en su último párrafo dice que cuando el recurso se interponga de manera electrónica como acontece en la especie no resulta necesario que se cumpla con dicho requisito.</w:t>
      </w:r>
    </w:p>
    <w:p w:rsidR="00821107" w:rsidRPr="00F66F0E" w:rsidRDefault="00821107" w:rsidP="00821107">
      <w:pPr>
        <w:pStyle w:val="m5127500252372250437gmail-paragraph"/>
        <w:shd w:val="clear" w:color="auto" w:fill="FFFFFF"/>
        <w:spacing w:line="360" w:lineRule="auto"/>
        <w:jc w:val="both"/>
        <w:textAlignment w:val="baseline"/>
        <w:rPr>
          <w:rFonts w:ascii="Palatino Linotype" w:hAnsi="Palatino Linotype"/>
        </w:rPr>
      </w:pPr>
      <w:r w:rsidRPr="00F66F0E">
        <w:rPr>
          <w:rFonts w:ascii="Palatino Linotype" w:hAnsi="Palatino Linotype"/>
        </w:rPr>
        <w:t>Lo anterior en estricta congruencia con lo determinado en los artículos 6, Apartado A, fracción III de la Constitución Política de los Estados Unidos Mexicanos y 5 párrafos vigésimo, vigésimo primero y vigésimo segundo, fracción III, de la Constitución Política del Estado Libre y Soberano de México, que a la letra señalan:</w:t>
      </w:r>
    </w:p>
    <w:p w:rsidR="00821107" w:rsidRPr="00F66F0E" w:rsidRDefault="00821107" w:rsidP="00821107">
      <w:pPr>
        <w:shd w:val="clear" w:color="auto" w:fill="FFFFFF"/>
        <w:spacing w:before="240" w:after="240"/>
        <w:ind w:left="851" w:right="900"/>
        <w:jc w:val="both"/>
        <w:rPr>
          <w:rFonts w:ascii="Palatino Linotype" w:hAnsi="Palatino Linotype"/>
          <w:sz w:val="22"/>
          <w:szCs w:val="22"/>
        </w:rPr>
      </w:pPr>
      <w:r w:rsidRPr="00F66F0E">
        <w:rPr>
          <w:rFonts w:ascii="Palatino Linotype" w:hAnsi="Palatino Linotype"/>
          <w:b/>
          <w:bCs/>
          <w:i/>
          <w:iCs/>
          <w:sz w:val="22"/>
          <w:szCs w:val="22"/>
        </w:rPr>
        <w:t>Constitución Política de los Estados Unidos Mexicanos</w:t>
      </w:r>
    </w:p>
    <w:p w:rsidR="00821107" w:rsidRPr="00F66F0E" w:rsidRDefault="00821107" w:rsidP="00821107">
      <w:pPr>
        <w:shd w:val="clear" w:color="auto" w:fill="FFFFFF"/>
        <w:spacing w:before="240" w:after="240"/>
        <w:ind w:left="851" w:right="900"/>
        <w:jc w:val="both"/>
        <w:rPr>
          <w:rFonts w:ascii="Palatino Linotype" w:hAnsi="Palatino Linotype"/>
          <w:sz w:val="22"/>
          <w:szCs w:val="22"/>
        </w:rPr>
      </w:pPr>
      <w:r w:rsidRPr="00F66F0E">
        <w:rPr>
          <w:rFonts w:ascii="Palatino Linotype" w:hAnsi="Palatino Linotype"/>
          <w:i/>
          <w:iCs/>
          <w:sz w:val="22"/>
          <w:szCs w:val="22"/>
        </w:rPr>
        <w:t xml:space="preserve">“Artículo 6°.- La manifestación de las ideas no será objeto de ninguna inquisición judicial o administrativa, sino en el caso de que ataque a la moral, la vida privada o los derechos de terceros, provoque algún delito, o perturbe el orden público; el </w:t>
      </w:r>
      <w:r w:rsidRPr="00F66F0E">
        <w:rPr>
          <w:rFonts w:ascii="Palatino Linotype" w:hAnsi="Palatino Linotype"/>
          <w:i/>
          <w:iCs/>
          <w:sz w:val="22"/>
          <w:szCs w:val="22"/>
        </w:rPr>
        <w:lastRenderedPageBreak/>
        <w:t>derecho de réplica será ejercido en los términos dispuestos por la ley. </w:t>
      </w:r>
      <w:r w:rsidRPr="00F66F0E">
        <w:rPr>
          <w:rFonts w:ascii="Palatino Linotype" w:hAnsi="Palatino Linotype"/>
          <w:b/>
          <w:bCs/>
          <w:i/>
          <w:iCs/>
          <w:sz w:val="22"/>
          <w:szCs w:val="22"/>
          <w:u w:val="single"/>
        </w:rPr>
        <w:t>El derecho a la información será garantizado por el Estado.</w:t>
      </w:r>
    </w:p>
    <w:p w:rsidR="00821107" w:rsidRPr="00F66F0E" w:rsidRDefault="00821107" w:rsidP="00821107">
      <w:pPr>
        <w:shd w:val="clear" w:color="auto" w:fill="FFFFFF"/>
        <w:spacing w:before="240" w:after="240"/>
        <w:ind w:left="851" w:right="900"/>
        <w:jc w:val="both"/>
        <w:rPr>
          <w:rFonts w:ascii="Palatino Linotype" w:hAnsi="Palatino Linotype"/>
          <w:sz w:val="22"/>
          <w:szCs w:val="22"/>
        </w:rPr>
      </w:pPr>
      <w:r w:rsidRPr="00F66F0E">
        <w:rPr>
          <w:rFonts w:ascii="Palatino Linotype" w:hAnsi="Palatino Linotype"/>
          <w:i/>
          <w:iCs/>
          <w:sz w:val="22"/>
          <w:szCs w:val="22"/>
        </w:rPr>
        <w:t>(…)</w:t>
      </w:r>
    </w:p>
    <w:p w:rsidR="00821107" w:rsidRPr="00F66F0E" w:rsidRDefault="00821107" w:rsidP="00821107">
      <w:pPr>
        <w:shd w:val="clear" w:color="auto" w:fill="FFFFFF"/>
        <w:spacing w:before="240" w:after="240"/>
        <w:ind w:left="851" w:right="900"/>
        <w:jc w:val="both"/>
        <w:rPr>
          <w:rFonts w:ascii="Palatino Linotype" w:hAnsi="Palatino Linotype"/>
          <w:sz w:val="22"/>
          <w:szCs w:val="22"/>
        </w:rPr>
      </w:pPr>
      <w:r w:rsidRPr="00F66F0E">
        <w:rPr>
          <w:rFonts w:ascii="Palatino Linotype" w:hAnsi="Palatino Linotype"/>
          <w:i/>
          <w:iCs/>
          <w:sz w:val="22"/>
          <w:szCs w:val="22"/>
        </w:rPr>
        <w:t>Para efectos de lo dispuesto en el presente artículo se observará lo siguiente:</w:t>
      </w:r>
    </w:p>
    <w:p w:rsidR="00821107" w:rsidRPr="00F66F0E" w:rsidRDefault="00821107" w:rsidP="00821107">
      <w:pPr>
        <w:shd w:val="clear" w:color="auto" w:fill="FFFFFF"/>
        <w:spacing w:before="240" w:after="240"/>
        <w:ind w:left="851" w:right="900"/>
        <w:jc w:val="both"/>
        <w:rPr>
          <w:rFonts w:ascii="Palatino Linotype" w:hAnsi="Palatino Linotype"/>
          <w:sz w:val="22"/>
          <w:szCs w:val="22"/>
        </w:rPr>
      </w:pPr>
      <w:r w:rsidRPr="00F66F0E">
        <w:rPr>
          <w:rFonts w:ascii="Palatino Linotype" w:hAnsi="Palatino Linotype"/>
          <w:i/>
          <w:iCs/>
          <w:sz w:val="22"/>
          <w:szCs w:val="22"/>
        </w:rPr>
        <w:t>A. </w:t>
      </w:r>
      <w:r w:rsidRPr="00F66F0E">
        <w:rPr>
          <w:rFonts w:ascii="Palatino Linotype" w:hAnsi="Palatino Linotype"/>
          <w:b/>
          <w:bCs/>
          <w:i/>
          <w:iCs/>
          <w:sz w:val="22"/>
          <w:szCs w:val="22"/>
          <w:u w:val="single"/>
        </w:rPr>
        <w:t>Para el ejercicio del derecho de acceso a la información</w:t>
      </w:r>
      <w:r w:rsidRPr="00F66F0E">
        <w:rPr>
          <w:rFonts w:ascii="Palatino Linotype" w:hAnsi="Palatino Linotype"/>
          <w:i/>
          <w:iCs/>
          <w:sz w:val="22"/>
          <w:szCs w:val="22"/>
        </w:rPr>
        <w:t>, la Federación, </w:t>
      </w:r>
      <w:r w:rsidRPr="00F66F0E">
        <w:rPr>
          <w:rFonts w:ascii="Palatino Linotype" w:hAnsi="Palatino Linotype"/>
          <w:b/>
          <w:bCs/>
          <w:i/>
          <w:iCs/>
          <w:sz w:val="22"/>
          <w:szCs w:val="22"/>
          <w:u w:val="single"/>
        </w:rPr>
        <w:t>los Estados</w:t>
      </w:r>
      <w:r w:rsidRPr="00F66F0E">
        <w:rPr>
          <w:rFonts w:ascii="Palatino Linotype" w:hAnsi="Palatino Linotype"/>
          <w:i/>
          <w:iCs/>
          <w:sz w:val="22"/>
          <w:szCs w:val="22"/>
        </w:rPr>
        <w:t> y el Distrito Federal, en el ámbito de sus respectivas competencias, se regirán por los siguientes principios y bases:</w:t>
      </w:r>
    </w:p>
    <w:p w:rsidR="00821107" w:rsidRPr="00F66F0E" w:rsidRDefault="00821107" w:rsidP="00821107">
      <w:pPr>
        <w:shd w:val="clear" w:color="auto" w:fill="FFFFFF"/>
        <w:spacing w:before="240" w:after="240"/>
        <w:ind w:left="851" w:right="900"/>
        <w:jc w:val="both"/>
        <w:rPr>
          <w:rFonts w:ascii="Palatino Linotype" w:hAnsi="Palatino Linotype"/>
          <w:sz w:val="22"/>
          <w:szCs w:val="22"/>
        </w:rPr>
      </w:pPr>
      <w:r w:rsidRPr="00F66F0E">
        <w:rPr>
          <w:rFonts w:ascii="Palatino Linotype" w:hAnsi="Palatino Linotype"/>
          <w:i/>
          <w:iCs/>
          <w:sz w:val="22"/>
          <w:szCs w:val="22"/>
        </w:rPr>
        <w:t>III. </w:t>
      </w:r>
      <w:r w:rsidRPr="00F66F0E">
        <w:rPr>
          <w:rFonts w:ascii="Palatino Linotype" w:hAnsi="Palatino Linotype"/>
          <w:b/>
          <w:bCs/>
          <w:i/>
          <w:iCs/>
          <w:sz w:val="22"/>
          <w:szCs w:val="22"/>
          <w:u w:val="single"/>
        </w:rPr>
        <w:t>Toda persona, sin necesidad de acreditar interés alguno o justificar su utilización, tendrá acceso gratuito a la información pública, </w:t>
      </w:r>
      <w:r w:rsidRPr="00F66F0E">
        <w:rPr>
          <w:rFonts w:ascii="Palatino Linotype" w:hAnsi="Palatino Linotype"/>
          <w:i/>
          <w:iCs/>
          <w:sz w:val="22"/>
          <w:szCs w:val="22"/>
        </w:rPr>
        <w:t>a sus datos personales o a la rectificación de éstos.</w:t>
      </w:r>
    </w:p>
    <w:p w:rsidR="00821107" w:rsidRPr="00F66F0E" w:rsidRDefault="00821107" w:rsidP="00821107">
      <w:pPr>
        <w:shd w:val="clear" w:color="auto" w:fill="FFFFFF"/>
        <w:spacing w:before="240" w:after="240"/>
        <w:ind w:left="851" w:right="900"/>
        <w:jc w:val="both"/>
        <w:rPr>
          <w:rFonts w:ascii="Palatino Linotype" w:hAnsi="Palatino Linotype"/>
          <w:sz w:val="22"/>
          <w:szCs w:val="22"/>
        </w:rPr>
      </w:pPr>
      <w:r w:rsidRPr="00F66F0E">
        <w:rPr>
          <w:rFonts w:ascii="Palatino Linotype" w:hAnsi="Palatino Linotype"/>
          <w:b/>
          <w:bCs/>
          <w:i/>
          <w:iCs/>
          <w:sz w:val="22"/>
          <w:szCs w:val="22"/>
        </w:rPr>
        <w:t>Constitución Política del Estado Libre y Soberano de México</w:t>
      </w:r>
    </w:p>
    <w:p w:rsidR="00821107" w:rsidRPr="00F66F0E" w:rsidRDefault="00821107" w:rsidP="00821107">
      <w:pPr>
        <w:shd w:val="clear" w:color="auto" w:fill="FFFFFF"/>
        <w:spacing w:before="240" w:after="240"/>
        <w:ind w:left="851" w:right="900"/>
        <w:jc w:val="both"/>
        <w:rPr>
          <w:rFonts w:ascii="Palatino Linotype" w:hAnsi="Palatino Linotype"/>
          <w:sz w:val="22"/>
          <w:szCs w:val="22"/>
        </w:rPr>
      </w:pPr>
      <w:r w:rsidRPr="00F66F0E">
        <w:rPr>
          <w:rFonts w:ascii="Palatino Linotype" w:hAnsi="Palatino Linotype"/>
          <w:i/>
          <w:iCs/>
          <w:sz w:val="22"/>
          <w:szCs w:val="22"/>
        </w:rPr>
        <w:t>“Artículo 5.-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rsidR="00821107" w:rsidRPr="00F66F0E" w:rsidRDefault="00821107" w:rsidP="00821107">
      <w:pPr>
        <w:shd w:val="clear" w:color="auto" w:fill="FFFFFF"/>
        <w:spacing w:before="240" w:after="240"/>
        <w:ind w:left="851" w:right="900"/>
        <w:jc w:val="both"/>
        <w:rPr>
          <w:rFonts w:ascii="Palatino Linotype" w:hAnsi="Palatino Linotype"/>
          <w:sz w:val="22"/>
          <w:szCs w:val="22"/>
        </w:rPr>
      </w:pPr>
      <w:r w:rsidRPr="00F66F0E">
        <w:rPr>
          <w:rFonts w:ascii="Palatino Linotype" w:hAnsi="Palatino Linotype"/>
          <w:i/>
          <w:iCs/>
          <w:sz w:val="22"/>
          <w:szCs w:val="22"/>
        </w:rPr>
        <w:t>(…)</w:t>
      </w:r>
    </w:p>
    <w:p w:rsidR="00821107" w:rsidRPr="00F66F0E" w:rsidRDefault="00821107" w:rsidP="00821107">
      <w:pPr>
        <w:shd w:val="clear" w:color="auto" w:fill="FFFFFF"/>
        <w:spacing w:before="240" w:after="240"/>
        <w:ind w:left="851" w:right="900"/>
        <w:jc w:val="both"/>
        <w:rPr>
          <w:rFonts w:ascii="Palatino Linotype" w:hAnsi="Palatino Linotype"/>
          <w:sz w:val="22"/>
          <w:szCs w:val="22"/>
        </w:rPr>
      </w:pPr>
      <w:r w:rsidRPr="00F66F0E">
        <w:rPr>
          <w:rFonts w:ascii="Palatino Linotype" w:hAnsi="Palatino Linotype"/>
          <w:i/>
          <w:iCs/>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821107" w:rsidRPr="00F66F0E" w:rsidRDefault="00821107" w:rsidP="00821107">
      <w:pPr>
        <w:shd w:val="clear" w:color="auto" w:fill="FFFFFF"/>
        <w:spacing w:before="240" w:after="240"/>
        <w:ind w:left="851" w:right="900"/>
        <w:jc w:val="both"/>
        <w:rPr>
          <w:rFonts w:ascii="Palatino Linotype" w:hAnsi="Palatino Linotype"/>
          <w:sz w:val="22"/>
          <w:szCs w:val="22"/>
        </w:rPr>
      </w:pPr>
      <w:r w:rsidRPr="00F66F0E">
        <w:rPr>
          <w:rFonts w:ascii="Palatino Linotype" w:hAnsi="Palatino Linotype"/>
          <w:i/>
          <w:iCs/>
          <w:sz w:val="22"/>
          <w:szCs w:val="22"/>
        </w:rPr>
        <w:t>Este derecho se regirá por los principios y bases siguientes:</w:t>
      </w:r>
    </w:p>
    <w:p w:rsidR="00821107" w:rsidRPr="00F66F0E" w:rsidRDefault="00821107" w:rsidP="00821107">
      <w:pPr>
        <w:shd w:val="clear" w:color="auto" w:fill="FFFFFF"/>
        <w:spacing w:before="240" w:after="240"/>
        <w:ind w:left="851" w:right="900"/>
        <w:jc w:val="both"/>
        <w:rPr>
          <w:rFonts w:ascii="Palatino Linotype" w:hAnsi="Palatino Linotype"/>
          <w:sz w:val="22"/>
          <w:szCs w:val="22"/>
        </w:rPr>
      </w:pPr>
      <w:r w:rsidRPr="00F66F0E">
        <w:rPr>
          <w:rFonts w:ascii="Palatino Linotype" w:hAnsi="Palatino Linotype"/>
          <w:i/>
          <w:iCs/>
          <w:sz w:val="22"/>
          <w:szCs w:val="22"/>
        </w:rPr>
        <w:t>III. </w:t>
      </w:r>
      <w:r w:rsidRPr="00F66F0E">
        <w:rPr>
          <w:rFonts w:ascii="Palatino Linotype" w:hAnsi="Palatino Linotype"/>
          <w:b/>
          <w:bCs/>
          <w:i/>
          <w:iCs/>
          <w:sz w:val="22"/>
          <w:szCs w:val="22"/>
          <w:u w:val="single"/>
        </w:rPr>
        <w:t>Toda persona, sin necesidad de acreditar interés alguno o justificar su utilización, tendrá acceso gratuito a la información pública</w:t>
      </w:r>
      <w:r w:rsidRPr="00F66F0E">
        <w:rPr>
          <w:rFonts w:ascii="Palatino Linotype" w:hAnsi="Palatino Linotype"/>
          <w:i/>
          <w:iCs/>
          <w:sz w:val="22"/>
          <w:szCs w:val="22"/>
        </w:rPr>
        <w:t>, a sus datos personales o a la rectificación de éstos;</w:t>
      </w:r>
    </w:p>
    <w:p w:rsidR="00821107" w:rsidRPr="00F66F0E" w:rsidRDefault="00821107" w:rsidP="00821107">
      <w:pPr>
        <w:shd w:val="clear" w:color="auto" w:fill="FFFFFF"/>
        <w:jc w:val="both"/>
        <w:rPr>
          <w:rFonts w:ascii="Palatino Linotype" w:hAnsi="Palatino Linotype"/>
        </w:rPr>
      </w:pPr>
    </w:p>
    <w:p w:rsidR="00821107" w:rsidRPr="00F66F0E" w:rsidRDefault="00821107" w:rsidP="00821107">
      <w:pPr>
        <w:shd w:val="clear" w:color="auto" w:fill="FFFFFF"/>
        <w:spacing w:line="360" w:lineRule="auto"/>
        <w:jc w:val="both"/>
        <w:rPr>
          <w:rFonts w:ascii="Palatino Linotype" w:hAnsi="Palatino Linotype"/>
        </w:rPr>
      </w:pPr>
      <w:r w:rsidRPr="00F66F0E">
        <w:rPr>
          <w:rFonts w:ascii="Palatino Linotype" w:hAnsi="Palatino Linotype"/>
        </w:rPr>
        <w:t>Robusteciendo lo anterior, el Criterio 6/2014 del entonces Instituto Federal de Acceso a la Información y Protección de Datos, ahora Instituto Nacional de Transparencia Acceso a la Información y Protección de Datos Personales, el cual se reproduce para una mayor referencia:</w:t>
      </w:r>
    </w:p>
    <w:p w:rsidR="00821107" w:rsidRPr="00F66F0E" w:rsidRDefault="00821107" w:rsidP="00821107">
      <w:pPr>
        <w:shd w:val="clear" w:color="auto" w:fill="FFFFFF"/>
        <w:spacing w:before="240" w:after="240"/>
        <w:ind w:left="851" w:right="900"/>
        <w:jc w:val="both"/>
        <w:rPr>
          <w:rFonts w:ascii="Palatino Linotype" w:hAnsi="Palatino Linotype"/>
          <w:sz w:val="22"/>
        </w:rPr>
      </w:pPr>
      <w:r w:rsidRPr="00F66F0E">
        <w:rPr>
          <w:rFonts w:ascii="Palatino Linotype" w:hAnsi="Palatino Linotype"/>
          <w:b/>
          <w:bCs/>
          <w:i/>
          <w:iCs/>
          <w:sz w:val="22"/>
        </w:rPr>
        <w:lastRenderedPageBreak/>
        <w:t>“Acceso a información gubernamental. No debe condicionarse a que el solicitante acredite su personalidad, demuestre interés alguno o justifique su utilización.</w:t>
      </w:r>
      <w:r w:rsidRPr="00F66F0E">
        <w:rPr>
          <w:rFonts w:ascii="Palatino Linotype" w:hAnsi="Palatino Linotype"/>
          <w:i/>
          <w:iCs/>
          <w:sz w:val="22"/>
        </w:rPr>
        <w:t>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821107" w:rsidRPr="00F66F0E" w:rsidRDefault="00821107" w:rsidP="00821107">
      <w:pPr>
        <w:spacing w:before="240" w:after="240" w:line="360" w:lineRule="auto"/>
        <w:jc w:val="both"/>
        <w:rPr>
          <w:rFonts w:ascii="Palatino Linotype" w:hAnsi="Palatino Linotype"/>
        </w:rPr>
      </w:pPr>
      <w:r w:rsidRPr="00F66F0E">
        <w:rPr>
          <w:rFonts w:ascii="Palatino Linotype" w:hAnsi="Palatino Linotype"/>
        </w:rPr>
        <w:t>En consecuencia, se concluye que el requerimiento relativo al nombre como presupuesto de procedibilidad del Recurso de Revisión previsto por la Ley de Transparencia y Acceso a la Información Pública del Estado de México y Municipios, podría limitar el ejercicio del derecho de acceso a la información pública, debido a que el hecho de solicitar la identificación de la parte recurrente a través de dicho dato personal, en ciertos extremos se equipara a una exigencia acerca de su interés o justificación de su utilización, lo que contravendría lo estipulado por nuestra Carta Magna.</w:t>
      </w:r>
    </w:p>
    <w:p w:rsidR="00821107" w:rsidRPr="00F66F0E" w:rsidRDefault="00821107" w:rsidP="00821107">
      <w:pPr>
        <w:spacing w:before="240" w:after="240" w:line="360" w:lineRule="auto"/>
        <w:jc w:val="both"/>
        <w:rPr>
          <w:rFonts w:ascii="Palatino Linotype" w:hAnsi="Palatino Linotype"/>
        </w:rPr>
      </w:pPr>
      <w:r w:rsidRPr="00F66F0E">
        <w:rPr>
          <w:rFonts w:ascii="Palatino Linotype" w:hAnsi="Palatino Linotype"/>
        </w:rPr>
        <w:t xml:space="preserve">Además, para el estudio de la materia sobre la que se resuelve el recurso de revisión, resulta intrascendente el nombre de la persona que lo hubiere promovido, en virtud de que la Constitución Política Federal, como la Constitución Política Local, reconocen la prerrogativa de los individuos para acreditar dicho interés o justificar su utilización, por lo que este Órgano Garante se encuentra impedido para realizar dicho análisis, en la inteligencia de que al limitar un derecho humano fundamental, como lo es el derecho de acceso a la información pública, por una cuestión </w:t>
      </w:r>
      <w:r w:rsidRPr="00F66F0E">
        <w:rPr>
          <w:rFonts w:ascii="Palatino Linotype" w:hAnsi="Palatino Linotype"/>
        </w:rPr>
        <w:lastRenderedPageBreak/>
        <w:t>procedimental, que además conforme a la Ley de la Materia debe ser subsanada, atentaría en contra de su propia naturaleza.</w:t>
      </w:r>
    </w:p>
    <w:p w:rsidR="00821107" w:rsidRPr="00F66F0E" w:rsidRDefault="00821107" w:rsidP="00821107">
      <w:pPr>
        <w:spacing w:before="240" w:after="240" w:line="360" w:lineRule="auto"/>
        <w:jc w:val="both"/>
        <w:rPr>
          <w:rFonts w:ascii="Palatino Linotype" w:hAnsi="Palatino Linotype"/>
        </w:rPr>
      </w:pPr>
      <w:r w:rsidRPr="00F66F0E">
        <w:rPr>
          <w:rFonts w:ascii="Palatino Linotype" w:hAnsi="Palatino Linotype"/>
        </w:rPr>
        <w:t>Por ende, en cumplimiento  a lo dispuesto por el artículo 13 y 181, párrafo cuarto, de la Ley de Transparencia y Acceso a la Información Pública del Estado de México y Municipios, se estima subsanada la deficiencia relativa a la falta de nombre identificable de la parte solicitante, siguiendo entonces con el análisis del presente recurso de revisión y en aras de privilegiar el principio de máxima publicidad se debe resolver el presente medio de impugnación como si se hubiera interpuesto por una persona física, en razón de no haber acreditado con documental fehaciente, la constitución de la supuesta persona moral, así como tampoco haber referido representante cierto que la hiciera identificable.</w:t>
      </w:r>
    </w:p>
    <w:p w:rsidR="003534FB" w:rsidRPr="00F66F0E" w:rsidRDefault="00821107" w:rsidP="003534FB">
      <w:pPr>
        <w:spacing w:before="100" w:beforeAutospacing="1" w:after="100" w:afterAutospacing="1" w:line="360" w:lineRule="auto"/>
        <w:jc w:val="both"/>
        <w:rPr>
          <w:rFonts w:ascii="Palatino Linotype" w:hAnsi="Palatino Linotype" w:cs="Arial"/>
        </w:rPr>
      </w:pPr>
      <w:r w:rsidRPr="00F66F0E">
        <w:rPr>
          <w:rFonts w:ascii="Palatino Linotype" w:hAnsi="Palatino Linotype" w:cs="Arial"/>
        </w:rPr>
        <w:t xml:space="preserve">Finalmente, según lo manifestado por el recurrente en sus motivos de inconformidad, </w:t>
      </w:r>
      <w:r w:rsidR="003534FB" w:rsidRPr="00F66F0E">
        <w:rPr>
          <w:rFonts w:ascii="Palatino Linotype" w:hAnsi="Palatino Linotype" w:cs="Arial"/>
        </w:rPr>
        <w:t xml:space="preserve">se advierte que resulta procedente la interposición del recurso, de </w:t>
      </w:r>
      <w:r w:rsidRPr="00F66F0E">
        <w:rPr>
          <w:rFonts w:ascii="Palatino Linotype" w:hAnsi="Palatino Linotype" w:cs="Arial"/>
        </w:rPr>
        <w:t>conformidad con e</w:t>
      </w:r>
      <w:r w:rsidR="00BE1A27" w:rsidRPr="00F66F0E">
        <w:rPr>
          <w:rFonts w:ascii="Palatino Linotype" w:hAnsi="Palatino Linotype" w:cs="Arial"/>
        </w:rPr>
        <w:t>l artículo 179</w:t>
      </w:r>
      <w:r w:rsidRPr="00F66F0E">
        <w:rPr>
          <w:rFonts w:ascii="Palatino Linotype" w:hAnsi="Palatino Linotype" w:cs="Arial"/>
        </w:rPr>
        <w:t xml:space="preserve"> fraccio</w:t>
      </w:r>
      <w:r w:rsidR="00BE1A27" w:rsidRPr="00F66F0E">
        <w:rPr>
          <w:rFonts w:ascii="Palatino Linotype" w:hAnsi="Palatino Linotype" w:cs="Arial"/>
        </w:rPr>
        <w:t>n</w:t>
      </w:r>
      <w:r w:rsidRPr="00F66F0E">
        <w:rPr>
          <w:rFonts w:ascii="Palatino Linotype" w:hAnsi="Palatino Linotype" w:cs="Arial"/>
        </w:rPr>
        <w:t>es</w:t>
      </w:r>
      <w:r w:rsidR="00BE1A27" w:rsidRPr="00F66F0E">
        <w:rPr>
          <w:rFonts w:ascii="Palatino Linotype" w:hAnsi="Palatino Linotype" w:cs="Arial"/>
        </w:rPr>
        <w:t xml:space="preserve"> I</w:t>
      </w:r>
      <w:r w:rsidRPr="00F66F0E">
        <w:rPr>
          <w:rFonts w:ascii="Palatino Linotype" w:hAnsi="Palatino Linotype" w:cs="Arial"/>
        </w:rPr>
        <w:t xml:space="preserve">, </w:t>
      </w:r>
      <w:r w:rsidR="00BE1A27" w:rsidRPr="00F66F0E">
        <w:rPr>
          <w:rFonts w:ascii="Palatino Linotype" w:hAnsi="Palatino Linotype" w:cs="Arial"/>
        </w:rPr>
        <w:t>V</w:t>
      </w:r>
      <w:r w:rsidRPr="00F66F0E">
        <w:rPr>
          <w:rFonts w:ascii="Palatino Linotype" w:hAnsi="Palatino Linotype" w:cs="Arial"/>
        </w:rPr>
        <w:t xml:space="preserve"> y VI</w:t>
      </w:r>
      <w:r w:rsidR="003534FB" w:rsidRPr="00F66F0E">
        <w:rPr>
          <w:rFonts w:ascii="Palatino Linotype" w:hAnsi="Palatino Linotype" w:cs="Arial"/>
        </w:rPr>
        <w:t xml:space="preserve"> del ordenamiento legal citado, que a la letra dice: </w:t>
      </w:r>
    </w:p>
    <w:p w:rsidR="003534FB" w:rsidRPr="00F66F0E" w:rsidRDefault="003534FB" w:rsidP="003534FB">
      <w:pPr>
        <w:spacing w:before="100" w:beforeAutospacing="1" w:after="100" w:afterAutospacing="1"/>
        <w:ind w:left="851" w:right="902"/>
        <w:jc w:val="both"/>
        <w:rPr>
          <w:rFonts w:ascii="Palatino Linotype" w:hAnsi="Palatino Linotype" w:cs="Arial"/>
          <w:i/>
          <w:sz w:val="22"/>
        </w:rPr>
      </w:pPr>
      <w:r w:rsidRPr="00F66F0E">
        <w:rPr>
          <w:rFonts w:ascii="Palatino Linotype" w:hAnsi="Palatino Linotype" w:cs="Arial"/>
          <w:bCs/>
          <w:i/>
          <w:iCs/>
          <w:sz w:val="22"/>
        </w:rPr>
        <w:t>“</w:t>
      </w:r>
      <w:r w:rsidRPr="00F66F0E">
        <w:rPr>
          <w:rFonts w:ascii="Palatino Linotype" w:hAnsi="Palatino Linotype" w:cs="Arial"/>
          <w:b/>
          <w:i/>
          <w:sz w:val="22"/>
        </w:rPr>
        <w:t>Artículo 179.</w:t>
      </w:r>
      <w:r w:rsidRPr="00F66F0E">
        <w:rPr>
          <w:rFonts w:ascii="Palatino Linotype" w:hAnsi="Palatino Linotype" w:cs="Arial"/>
          <w:i/>
          <w:sz w:val="22"/>
        </w:rPr>
        <w:t xml:space="preserve"> El recurso de revisión es un medio de protección que la Ley otorga a los particulares, para hacer valer su derecho de acceso a la información pública, y procederá en contra de las siguientes causas:</w:t>
      </w:r>
    </w:p>
    <w:p w:rsidR="00821107" w:rsidRPr="00F66F0E" w:rsidRDefault="00BE1A27" w:rsidP="003534FB">
      <w:pPr>
        <w:spacing w:before="100" w:beforeAutospacing="1" w:after="100" w:afterAutospacing="1"/>
        <w:ind w:left="851" w:right="902"/>
        <w:jc w:val="both"/>
        <w:rPr>
          <w:rFonts w:ascii="Palatino Linotype" w:hAnsi="Palatino Linotype" w:cs="Arial"/>
          <w:bCs/>
          <w:i/>
          <w:iCs/>
          <w:sz w:val="22"/>
        </w:rPr>
      </w:pPr>
      <w:r w:rsidRPr="00F66F0E">
        <w:rPr>
          <w:rFonts w:ascii="Palatino Linotype" w:hAnsi="Palatino Linotype" w:cs="Arial"/>
          <w:b/>
          <w:bCs/>
          <w:i/>
          <w:iCs/>
          <w:sz w:val="22"/>
        </w:rPr>
        <w:t>I</w:t>
      </w:r>
      <w:r w:rsidR="003534FB" w:rsidRPr="00F66F0E">
        <w:rPr>
          <w:rFonts w:ascii="Palatino Linotype" w:hAnsi="Palatino Linotype" w:cs="Arial"/>
          <w:b/>
          <w:bCs/>
          <w:i/>
          <w:iCs/>
          <w:sz w:val="22"/>
        </w:rPr>
        <w:t>.</w:t>
      </w:r>
      <w:r w:rsidR="00821107" w:rsidRPr="00F66F0E">
        <w:rPr>
          <w:rFonts w:ascii="Palatino Linotype" w:hAnsi="Palatino Linotype" w:cs="Arial"/>
          <w:b/>
          <w:bCs/>
          <w:i/>
          <w:iCs/>
          <w:sz w:val="22"/>
        </w:rPr>
        <w:t xml:space="preserve"> </w:t>
      </w:r>
      <w:r w:rsidR="00821107" w:rsidRPr="00F66F0E">
        <w:rPr>
          <w:rFonts w:ascii="Palatino Linotype" w:hAnsi="Palatino Linotype" w:cs="Arial"/>
          <w:bCs/>
          <w:i/>
          <w:iCs/>
          <w:sz w:val="22"/>
        </w:rPr>
        <w:t>La negativa a la información</w:t>
      </w:r>
      <w:r w:rsidR="002F6F25" w:rsidRPr="00F66F0E">
        <w:rPr>
          <w:rFonts w:ascii="Palatino Linotype" w:hAnsi="Palatino Linotype" w:cs="Arial"/>
          <w:bCs/>
          <w:i/>
          <w:iCs/>
          <w:sz w:val="22"/>
        </w:rPr>
        <w:t xml:space="preserve"> solicitada;</w:t>
      </w:r>
    </w:p>
    <w:p w:rsidR="00821107" w:rsidRPr="00F66F0E" w:rsidRDefault="00821107" w:rsidP="003534FB">
      <w:pPr>
        <w:spacing w:before="100" w:beforeAutospacing="1" w:after="100" w:afterAutospacing="1"/>
        <w:ind w:left="851" w:right="902"/>
        <w:jc w:val="both"/>
        <w:rPr>
          <w:rFonts w:ascii="Palatino Linotype" w:hAnsi="Palatino Linotype" w:cs="Arial"/>
          <w:b/>
          <w:bCs/>
          <w:i/>
          <w:iCs/>
          <w:sz w:val="22"/>
        </w:rPr>
      </w:pPr>
      <w:r w:rsidRPr="00F66F0E">
        <w:rPr>
          <w:rFonts w:ascii="Palatino Linotype" w:hAnsi="Palatino Linotype" w:cs="Arial"/>
          <w:b/>
          <w:bCs/>
          <w:i/>
          <w:iCs/>
          <w:sz w:val="22"/>
        </w:rPr>
        <w:t>(…)</w:t>
      </w:r>
    </w:p>
    <w:p w:rsidR="00821107" w:rsidRPr="00F66F0E" w:rsidRDefault="00821107" w:rsidP="003534FB">
      <w:pPr>
        <w:spacing w:before="100" w:beforeAutospacing="1" w:after="100" w:afterAutospacing="1"/>
        <w:ind w:left="851" w:right="902"/>
        <w:jc w:val="both"/>
        <w:rPr>
          <w:rFonts w:ascii="Palatino Linotype" w:hAnsi="Palatino Linotype" w:cs="Arial"/>
          <w:bCs/>
          <w:i/>
          <w:iCs/>
          <w:sz w:val="22"/>
        </w:rPr>
      </w:pPr>
      <w:r w:rsidRPr="00F66F0E">
        <w:rPr>
          <w:rFonts w:ascii="Palatino Linotype" w:hAnsi="Palatino Linotype" w:cs="Arial"/>
          <w:b/>
          <w:bCs/>
          <w:i/>
          <w:iCs/>
          <w:sz w:val="22"/>
        </w:rPr>
        <w:t xml:space="preserve">V. </w:t>
      </w:r>
      <w:r w:rsidRPr="00F66F0E">
        <w:rPr>
          <w:rFonts w:ascii="Palatino Linotype" w:hAnsi="Palatino Linotype" w:cs="Arial"/>
          <w:bCs/>
          <w:i/>
          <w:iCs/>
          <w:sz w:val="22"/>
        </w:rPr>
        <w:t>La entrega de la informaci</w:t>
      </w:r>
      <w:r w:rsidR="002F6F25" w:rsidRPr="00F66F0E">
        <w:rPr>
          <w:rFonts w:ascii="Palatino Linotype" w:hAnsi="Palatino Linotype" w:cs="Arial"/>
          <w:bCs/>
          <w:i/>
          <w:iCs/>
          <w:sz w:val="22"/>
        </w:rPr>
        <w:t>ón incompleta;</w:t>
      </w:r>
    </w:p>
    <w:p w:rsidR="00821107" w:rsidRPr="00F66F0E" w:rsidRDefault="00821107" w:rsidP="003534FB">
      <w:pPr>
        <w:spacing w:before="100" w:beforeAutospacing="1" w:after="100" w:afterAutospacing="1"/>
        <w:ind w:left="851" w:right="902"/>
        <w:jc w:val="both"/>
        <w:rPr>
          <w:rFonts w:ascii="Palatino Linotype" w:hAnsi="Palatino Linotype" w:cs="Arial"/>
          <w:b/>
          <w:bCs/>
          <w:i/>
          <w:iCs/>
          <w:sz w:val="22"/>
        </w:rPr>
      </w:pPr>
      <w:r w:rsidRPr="00F66F0E">
        <w:rPr>
          <w:rFonts w:ascii="Palatino Linotype" w:hAnsi="Palatino Linotype" w:cs="Arial"/>
          <w:b/>
          <w:bCs/>
          <w:i/>
          <w:iCs/>
          <w:sz w:val="22"/>
        </w:rPr>
        <w:t>VI.</w:t>
      </w:r>
      <w:r w:rsidRPr="00F66F0E">
        <w:rPr>
          <w:rFonts w:ascii="Palatino Linotype" w:hAnsi="Palatino Linotype" w:cs="Arial"/>
          <w:bCs/>
          <w:i/>
          <w:iCs/>
          <w:sz w:val="22"/>
        </w:rPr>
        <w:t xml:space="preserve"> La entrega de la información que no corresponda con lo solicitado</w:t>
      </w:r>
      <w:r w:rsidR="002F6F25" w:rsidRPr="00F66F0E">
        <w:rPr>
          <w:rFonts w:ascii="Palatino Linotype" w:hAnsi="Palatino Linotype" w:cs="Arial"/>
          <w:bCs/>
          <w:i/>
          <w:iCs/>
          <w:sz w:val="22"/>
        </w:rPr>
        <w:t>;”</w:t>
      </w:r>
    </w:p>
    <w:p w:rsidR="00F5386C" w:rsidRPr="00F66F0E" w:rsidRDefault="003C24C5" w:rsidP="00F5386C">
      <w:pPr>
        <w:spacing w:before="100" w:beforeAutospacing="1" w:after="100" w:afterAutospacing="1" w:line="360" w:lineRule="auto"/>
        <w:jc w:val="both"/>
        <w:rPr>
          <w:rFonts w:ascii="Palatino Linotype" w:hAnsi="Palatino Linotype" w:cs="Arial"/>
          <w:b/>
        </w:rPr>
      </w:pPr>
      <w:r w:rsidRPr="00F66F0E">
        <w:rPr>
          <w:rFonts w:ascii="Palatino Linotype" w:hAnsi="Palatino Linotype" w:cs="Arial"/>
          <w:b/>
        </w:rPr>
        <w:lastRenderedPageBreak/>
        <w:t xml:space="preserve">Tercero. Materia de la revisión. </w:t>
      </w:r>
      <w:r w:rsidR="00F5386C" w:rsidRPr="00F66F0E">
        <w:rPr>
          <w:rFonts w:ascii="Palatino Linotype" w:hAnsi="Palatino Linotype" w:cs="Arial"/>
        </w:rPr>
        <w:t xml:space="preserve">De la revisión a </w:t>
      </w:r>
      <w:r w:rsidR="00BB34A6" w:rsidRPr="00F66F0E">
        <w:rPr>
          <w:rFonts w:ascii="Palatino Linotype" w:hAnsi="Palatino Linotype" w:cs="Arial"/>
        </w:rPr>
        <w:t>las</w:t>
      </w:r>
      <w:r w:rsidR="00F5386C" w:rsidRPr="00F66F0E">
        <w:rPr>
          <w:rFonts w:ascii="Palatino Linotype" w:hAnsi="Palatino Linotype" w:cs="Arial"/>
        </w:rPr>
        <w:t xml:space="preserve"> constancias y documentos que obran en el expediente electrónico se advierte, que el tema sobre el que este Órgano Garante de Transparencia y Acceso a la Información se pronunciará será: </w:t>
      </w:r>
      <w:r w:rsidR="00F5386C" w:rsidRPr="00F66F0E">
        <w:rPr>
          <w:rFonts w:ascii="Palatino Linotype" w:hAnsi="Palatino Linotype" w:cs="Arial"/>
          <w:b/>
        </w:rPr>
        <w:t xml:space="preserve">verificar si la respuesta otorgada por el Sujeto Obligado es adecuada y suficiente para satisfacer el derecho de acceso a la información pública </w:t>
      </w:r>
      <w:r w:rsidR="00F5386C" w:rsidRPr="00F66F0E">
        <w:rPr>
          <w:rFonts w:ascii="Palatino Linotype" w:hAnsi="Palatino Linotype" w:cs="Arial"/>
        </w:rPr>
        <w:t>de</w:t>
      </w:r>
      <w:r w:rsidR="003534FB" w:rsidRPr="00F66F0E">
        <w:rPr>
          <w:rFonts w:ascii="Palatino Linotype" w:hAnsi="Palatino Linotype" w:cs="Arial"/>
        </w:rPr>
        <w:t>l</w:t>
      </w:r>
      <w:r w:rsidR="00F5386C" w:rsidRPr="00F66F0E">
        <w:rPr>
          <w:rFonts w:ascii="Palatino Linotype" w:hAnsi="Palatino Linotype" w:cs="Arial"/>
        </w:rPr>
        <w:t xml:space="preserve"> Recurrente, o en su defecto</w:t>
      </w:r>
      <w:r w:rsidR="00975733" w:rsidRPr="00F66F0E">
        <w:rPr>
          <w:rFonts w:ascii="Palatino Linotype" w:hAnsi="Palatino Linotype" w:cs="Arial"/>
        </w:rPr>
        <w:t>, en caso de ser</w:t>
      </w:r>
      <w:r w:rsidR="00F5386C" w:rsidRPr="00F66F0E">
        <w:rPr>
          <w:rFonts w:ascii="Palatino Linotype" w:hAnsi="Palatino Linotype" w:cs="Arial"/>
        </w:rPr>
        <w:t xml:space="preserve"> procede</w:t>
      </w:r>
      <w:r w:rsidR="00975733" w:rsidRPr="00F66F0E">
        <w:rPr>
          <w:rFonts w:ascii="Palatino Linotype" w:hAnsi="Palatino Linotype" w:cs="Arial"/>
        </w:rPr>
        <w:t>nte,</w:t>
      </w:r>
      <w:r w:rsidR="00F5386C" w:rsidRPr="00F66F0E">
        <w:rPr>
          <w:rFonts w:ascii="Palatino Linotype" w:hAnsi="Palatino Linotype" w:cs="Arial"/>
        </w:rPr>
        <w:t xml:space="preserve"> ordenar la entrega de información oportuna.</w:t>
      </w:r>
    </w:p>
    <w:p w:rsidR="007A2CA8" w:rsidRPr="00F66F0E" w:rsidRDefault="00E01421" w:rsidP="007A2CA8">
      <w:pPr>
        <w:spacing w:before="100" w:beforeAutospacing="1" w:after="100" w:afterAutospacing="1" w:line="360" w:lineRule="auto"/>
        <w:jc w:val="both"/>
        <w:rPr>
          <w:rFonts w:ascii="Palatino Linotype" w:hAnsi="Palatino Linotype" w:cs="Arial"/>
        </w:rPr>
      </w:pPr>
      <w:r w:rsidRPr="00F66F0E">
        <w:rPr>
          <w:rFonts w:ascii="Palatino Linotype" w:hAnsi="Palatino Linotype" w:cs="Arial"/>
          <w:b/>
        </w:rPr>
        <w:t>Cuarto. Estudio del asunto.</w:t>
      </w:r>
      <w:r w:rsidR="003C24C5" w:rsidRPr="00F66F0E">
        <w:rPr>
          <w:rFonts w:ascii="Palatino Linotype" w:hAnsi="Palatino Linotype" w:cs="Arial"/>
          <w:b/>
        </w:rPr>
        <w:t xml:space="preserve"> </w:t>
      </w:r>
      <w:r w:rsidR="007A2CA8" w:rsidRPr="00F66F0E">
        <w:rPr>
          <w:rFonts w:ascii="Palatino Linotype" w:hAnsi="Palatino Linotype" w:cs="Arial"/>
        </w:rPr>
        <w:t xml:space="preserve">Previo al análisis del recurso de revisión, es conveniente señalar que la parte solicitante requirió al Sujeto Obligado, le proporcionara información </w:t>
      </w:r>
      <w:r w:rsidR="00D431F5" w:rsidRPr="00F66F0E">
        <w:rPr>
          <w:rFonts w:ascii="Palatino Linotype" w:hAnsi="Palatino Linotype" w:cs="Arial"/>
        </w:rPr>
        <w:t>en la que se pudiera advertir lo</w:t>
      </w:r>
      <w:r w:rsidR="007A2CA8" w:rsidRPr="00F66F0E">
        <w:rPr>
          <w:rFonts w:ascii="Palatino Linotype" w:hAnsi="Palatino Linotype" w:cs="Arial"/>
        </w:rPr>
        <w:t xml:space="preserve"> siguiente:</w:t>
      </w:r>
    </w:p>
    <w:p w:rsidR="00352604" w:rsidRPr="00F66F0E" w:rsidRDefault="00352604" w:rsidP="00352604">
      <w:pPr>
        <w:spacing w:before="120" w:after="120" w:line="360" w:lineRule="auto"/>
        <w:ind w:left="284"/>
        <w:jc w:val="both"/>
        <w:rPr>
          <w:rFonts w:ascii="Palatino Linotype" w:hAnsi="Palatino Linotype"/>
          <w:szCs w:val="22"/>
        </w:rPr>
      </w:pPr>
      <w:r w:rsidRPr="00F66F0E">
        <w:rPr>
          <w:rFonts w:ascii="Palatino Linotype" w:hAnsi="Palatino Linotype"/>
          <w:szCs w:val="22"/>
        </w:rPr>
        <w:t xml:space="preserve">1. </w:t>
      </w:r>
      <w:r w:rsidR="00D431F5" w:rsidRPr="00F66F0E">
        <w:rPr>
          <w:rFonts w:ascii="Palatino Linotype" w:hAnsi="Palatino Linotype"/>
          <w:szCs w:val="22"/>
        </w:rPr>
        <w:t>P</w:t>
      </w:r>
      <w:r w:rsidRPr="00F66F0E">
        <w:rPr>
          <w:rFonts w:ascii="Palatino Linotype" w:hAnsi="Palatino Linotype"/>
          <w:szCs w:val="22"/>
        </w:rPr>
        <w:t>ermisos administrativos y de salubridad que se necesitan pa</w:t>
      </w:r>
      <w:r w:rsidR="00D431F5" w:rsidRPr="00F66F0E">
        <w:rPr>
          <w:rFonts w:ascii="Palatino Linotype" w:hAnsi="Palatino Linotype"/>
          <w:szCs w:val="22"/>
        </w:rPr>
        <w:t>ra abrir una veterinaria en el M</w:t>
      </w:r>
      <w:r w:rsidRPr="00F66F0E">
        <w:rPr>
          <w:rFonts w:ascii="Palatino Linotype" w:hAnsi="Palatino Linotype"/>
          <w:szCs w:val="22"/>
        </w:rPr>
        <w:t xml:space="preserve">unicipio de Metepec. </w:t>
      </w:r>
    </w:p>
    <w:p w:rsidR="00352604" w:rsidRPr="00F66F0E" w:rsidRDefault="00352604" w:rsidP="00352604">
      <w:pPr>
        <w:spacing w:before="120" w:after="120" w:line="360" w:lineRule="auto"/>
        <w:ind w:left="284"/>
        <w:jc w:val="both"/>
        <w:rPr>
          <w:rFonts w:ascii="Palatino Linotype" w:hAnsi="Palatino Linotype"/>
          <w:szCs w:val="22"/>
        </w:rPr>
      </w:pPr>
      <w:r w:rsidRPr="00F66F0E">
        <w:rPr>
          <w:rFonts w:ascii="Palatino Linotype" w:hAnsi="Palatino Linotype"/>
          <w:szCs w:val="22"/>
        </w:rPr>
        <w:t xml:space="preserve">2. </w:t>
      </w:r>
      <w:r w:rsidR="00D431F5" w:rsidRPr="00F66F0E">
        <w:rPr>
          <w:rFonts w:ascii="Palatino Linotype" w:hAnsi="Palatino Linotype"/>
          <w:szCs w:val="22"/>
        </w:rPr>
        <w:t>I</w:t>
      </w:r>
      <w:r w:rsidRPr="00F66F0E">
        <w:rPr>
          <w:rFonts w:ascii="Palatino Linotype" w:hAnsi="Palatino Linotype"/>
          <w:szCs w:val="22"/>
        </w:rPr>
        <w:t xml:space="preserve">mpuestos y derechos municipales que se deben pagar para abrir y mantener en servicio una veterinaria en el municipio de Metepec. </w:t>
      </w:r>
    </w:p>
    <w:p w:rsidR="00352604" w:rsidRPr="00F66F0E" w:rsidRDefault="00352604" w:rsidP="00352604">
      <w:pPr>
        <w:spacing w:before="120" w:after="120" w:line="360" w:lineRule="auto"/>
        <w:ind w:left="284"/>
        <w:jc w:val="both"/>
        <w:rPr>
          <w:rFonts w:ascii="Palatino Linotype" w:hAnsi="Palatino Linotype"/>
          <w:szCs w:val="22"/>
        </w:rPr>
      </w:pPr>
      <w:r w:rsidRPr="00F66F0E">
        <w:rPr>
          <w:rFonts w:ascii="Palatino Linotype" w:hAnsi="Palatino Linotype"/>
          <w:szCs w:val="22"/>
        </w:rPr>
        <w:t xml:space="preserve">3. </w:t>
      </w:r>
      <w:r w:rsidR="00D431F5" w:rsidRPr="00F66F0E">
        <w:rPr>
          <w:rFonts w:ascii="Palatino Linotype" w:hAnsi="Palatino Linotype"/>
          <w:szCs w:val="22"/>
        </w:rPr>
        <w:t>Sa</w:t>
      </w:r>
      <w:r w:rsidRPr="00F66F0E">
        <w:rPr>
          <w:rFonts w:ascii="Palatino Linotype" w:hAnsi="Palatino Linotype"/>
          <w:szCs w:val="22"/>
        </w:rPr>
        <w:t>nciones en caso de que un establecimiento de veterinaria este dando servicio sin los permisos ni pago de impuestos, ni derechos que se tiene obligación de tener y cubrir en Metepec.</w:t>
      </w:r>
    </w:p>
    <w:p w:rsidR="00352604" w:rsidRPr="00F66F0E" w:rsidRDefault="00352604" w:rsidP="00352604">
      <w:pPr>
        <w:spacing w:before="120" w:after="120" w:line="360" w:lineRule="auto"/>
        <w:ind w:left="284"/>
        <w:jc w:val="both"/>
        <w:rPr>
          <w:rFonts w:ascii="Palatino Linotype" w:hAnsi="Palatino Linotype"/>
          <w:szCs w:val="22"/>
        </w:rPr>
      </w:pPr>
      <w:r w:rsidRPr="00F66F0E">
        <w:rPr>
          <w:rFonts w:ascii="Palatino Linotype" w:hAnsi="Palatino Linotype"/>
          <w:szCs w:val="22"/>
        </w:rPr>
        <w:t xml:space="preserve">4. </w:t>
      </w:r>
      <w:r w:rsidR="00E82340" w:rsidRPr="00F66F0E">
        <w:rPr>
          <w:rFonts w:ascii="Palatino Linotype" w:hAnsi="Palatino Linotype"/>
          <w:szCs w:val="22"/>
        </w:rPr>
        <w:t>Si la</w:t>
      </w:r>
      <w:r w:rsidRPr="00F66F0E">
        <w:rPr>
          <w:rFonts w:ascii="Palatino Linotype" w:hAnsi="Palatino Linotype"/>
          <w:szCs w:val="22"/>
        </w:rPr>
        <w:t xml:space="preserve"> Dirección de Medio Ambiente de Metepec puede emitir dictámenes de opinión para otorgar, negar o revocar las licencias municipales para servicios privados, que afecten la fau</w:t>
      </w:r>
      <w:r w:rsidR="00E82340" w:rsidRPr="00F66F0E">
        <w:rPr>
          <w:rFonts w:ascii="Palatino Linotype" w:hAnsi="Palatino Linotype"/>
          <w:szCs w:val="22"/>
        </w:rPr>
        <w:t>na, o afecten la salud pública.</w:t>
      </w:r>
    </w:p>
    <w:p w:rsidR="00352604" w:rsidRPr="00F66F0E" w:rsidRDefault="00352604" w:rsidP="00352604">
      <w:pPr>
        <w:spacing w:before="120" w:after="120" w:line="360" w:lineRule="auto"/>
        <w:ind w:left="284"/>
        <w:jc w:val="both"/>
        <w:rPr>
          <w:rFonts w:ascii="Palatino Linotype" w:hAnsi="Palatino Linotype"/>
          <w:szCs w:val="22"/>
        </w:rPr>
      </w:pPr>
      <w:r w:rsidRPr="00F66F0E">
        <w:rPr>
          <w:rFonts w:ascii="Palatino Linotype" w:hAnsi="Palatino Linotype"/>
          <w:szCs w:val="22"/>
        </w:rPr>
        <w:t xml:space="preserve">5. </w:t>
      </w:r>
      <w:r w:rsidR="00A85A2F" w:rsidRPr="00F66F0E">
        <w:rPr>
          <w:rFonts w:ascii="Palatino Linotype" w:hAnsi="Palatino Linotype"/>
          <w:szCs w:val="22"/>
        </w:rPr>
        <w:t>Qué</w:t>
      </w:r>
      <w:r w:rsidRPr="00F66F0E">
        <w:rPr>
          <w:rFonts w:ascii="Palatino Linotype" w:hAnsi="Palatino Linotype"/>
          <w:szCs w:val="22"/>
        </w:rPr>
        <w:t xml:space="preserve"> Dirección del Ayuntamiento de Metepec es la responsable del cuidado de los animales y quién es el Titular.</w:t>
      </w:r>
    </w:p>
    <w:p w:rsidR="00352604" w:rsidRPr="00F66F0E" w:rsidRDefault="00352604" w:rsidP="00352604">
      <w:pPr>
        <w:spacing w:before="120" w:after="120" w:line="360" w:lineRule="auto"/>
        <w:ind w:left="284"/>
        <w:jc w:val="both"/>
        <w:rPr>
          <w:rFonts w:ascii="Palatino Linotype" w:hAnsi="Palatino Linotype"/>
          <w:szCs w:val="22"/>
        </w:rPr>
      </w:pPr>
      <w:r w:rsidRPr="00F66F0E">
        <w:rPr>
          <w:rFonts w:ascii="Palatino Linotype" w:hAnsi="Palatino Linotype"/>
          <w:szCs w:val="22"/>
        </w:rPr>
        <w:lastRenderedPageBreak/>
        <w:t xml:space="preserve">6. </w:t>
      </w:r>
      <w:r w:rsidR="00A85A2F" w:rsidRPr="00F66F0E">
        <w:rPr>
          <w:rFonts w:ascii="Palatino Linotype" w:hAnsi="Palatino Linotype"/>
          <w:szCs w:val="22"/>
        </w:rPr>
        <w:t>Si la</w:t>
      </w:r>
      <w:r w:rsidR="00134EAF" w:rsidRPr="00F66F0E">
        <w:rPr>
          <w:rFonts w:ascii="Palatino Linotype" w:hAnsi="Palatino Linotype"/>
          <w:szCs w:val="22"/>
        </w:rPr>
        <w:t xml:space="preserve"> Dirección de Medio A</w:t>
      </w:r>
      <w:r w:rsidRPr="00F66F0E">
        <w:rPr>
          <w:rFonts w:ascii="Palatino Linotype" w:hAnsi="Palatino Linotype"/>
          <w:szCs w:val="22"/>
        </w:rPr>
        <w:t>mbiente de Metepec puede recibir y atende</w:t>
      </w:r>
      <w:r w:rsidR="00A85A2F" w:rsidRPr="00F66F0E">
        <w:rPr>
          <w:rFonts w:ascii="Palatino Linotype" w:hAnsi="Palatino Linotype"/>
          <w:szCs w:val="22"/>
        </w:rPr>
        <w:t>r quejas sobre maltrato animal.</w:t>
      </w:r>
    </w:p>
    <w:p w:rsidR="00352604" w:rsidRPr="00F66F0E" w:rsidRDefault="00352604" w:rsidP="00352604">
      <w:pPr>
        <w:spacing w:before="120" w:after="120" w:line="360" w:lineRule="auto"/>
        <w:ind w:left="284"/>
        <w:jc w:val="both"/>
        <w:rPr>
          <w:rFonts w:ascii="Palatino Linotype" w:hAnsi="Palatino Linotype"/>
          <w:szCs w:val="22"/>
        </w:rPr>
      </w:pPr>
      <w:r w:rsidRPr="00F66F0E">
        <w:rPr>
          <w:rFonts w:ascii="Palatino Linotype" w:hAnsi="Palatino Linotype"/>
          <w:szCs w:val="22"/>
        </w:rPr>
        <w:t xml:space="preserve">7. </w:t>
      </w:r>
      <w:r w:rsidR="00A85A2F" w:rsidRPr="00F66F0E">
        <w:rPr>
          <w:rFonts w:ascii="Palatino Linotype" w:hAnsi="Palatino Linotype"/>
          <w:szCs w:val="22"/>
        </w:rPr>
        <w:t>Si la</w:t>
      </w:r>
      <w:r w:rsidR="00134EAF" w:rsidRPr="00F66F0E">
        <w:rPr>
          <w:rFonts w:ascii="Palatino Linotype" w:hAnsi="Palatino Linotype"/>
          <w:szCs w:val="22"/>
        </w:rPr>
        <w:t xml:space="preserve"> Dirección de Medio A</w:t>
      </w:r>
      <w:r w:rsidRPr="00F66F0E">
        <w:rPr>
          <w:rFonts w:ascii="Palatino Linotype" w:hAnsi="Palatino Linotype"/>
          <w:szCs w:val="22"/>
        </w:rPr>
        <w:t>mbiente de Metepec puede ordenar y ejecutar visitas de inspección a personas que den servicios de veterinaria y aplicar las medidas de apremio y de seguridad, conforme a las disposiciones leg</w:t>
      </w:r>
      <w:r w:rsidR="00A85A2F" w:rsidRPr="00F66F0E">
        <w:rPr>
          <w:rFonts w:ascii="Palatino Linotype" w:hAnsi="Palatino Linotype"/>
          <w:szCs w:val="22"/>
        </w:rPr>
        <w:t>ales en caso de incumplimiento-</w:t>
      </w:r>
    </w:p>
    <w:p w:rsidR="00352604" w:rsidRPr="00F66F0E" w:rsidRDefault="00352604" w:rsidP="00352604">
      <w:pPr>
        <w:spacing w:before="120" w:after="120" w:line="360" w:lineRule="auto"/>
        <w:ind w:left="284"/>
        <w:jc w:val="both"/>
        <w:rPr>
          <w:rFonts w:ascii="Palatino Linotype" w:hAnsi="Palatino Linotype"/>
          <w:szCs w:val="22"/>
        </w:rPr>
      </w:pPr>
      <w:r w:rsidRPr="00F66F0E">
        <w:rPr>
          <w:rFonts w:ascii="Palatino Linotype" w:hAnsi="Palatino Linotype"/>
          <w:szCs w:val="22"/>
        </w:rPr>
        <w:t xml:space="preserve">8. </w:t>
      </w:r>
      <w:r w:rsidR="00A85A2F" w:rsidRPr="00F66F0E">
        <w:rPr>
          <w:rFonts w:ascii="Palatino Linotype" w:hAnsi="Palatino Linotype"/>
          <w:szCs w:val="22"/>
        </w:rPr>
        <w:t>S</w:t>
      </w:r>
      <w:r w:rsidR="00134EAF" w:rsidRPr="00F66F0E">
        <w:rPr>
          <w:rFonts w:ascii="Palatino Linotype" w:hAnsi="Palatino Linotype"/>
          <w:szCs w:val="22"/>
        </w:rPr>
        <w:t xml:space="preserve">i </w:t>
      </w:r>
      <w:r w:rsidRPr="00F66F0E">
        <w:rPr>
          <w:rFonts w:ascii="Palatino Linotype" w:hAnsi="Palatino Linotype"/>
          <w:szCs w:val="22"/>
        </w:rPr>
        <w:t>el establecimiento que al parecer da servicio de veterinaria sin nombre</w:t>
      </w:r>
      <w:r w:rsidR="00A85A2F" w:rsidRPr="00F66F0E">
        <w:rPr>
          <w:rFonts w:ascii="Palatino Linotype" w:hAnsi="Palatino Linotype"/>
          <w:szCs w:val="22"/>
        </w:rPr>
        <w:t>,</w:t>
      </w:r>
      <w:r w:rsidRPr="00F66F0E">
        <w:rPr>
          <w:rFonts w:ascii="Palatino Linotype" w:hAnsi="Palatino Linotype"/>
          <w:szCs w:val="22"/>
        </w:rPr>
        <w:t xml:space="preserve"> </w:t>
      </w:r>
      <w:r w:rsidR="00A85A2F" w:rsidRPr="00F66F0E">
        <w:rPr>
          <w:rFonts w:ascii="Palatino Linotype" w:hAnsi="Palatino Linotype"/>
          <w:szCs w:val="22"/>
        </w:rPr>
        <w:t xml:space="preserve">en </w:t>
      </w:r>
      <w:r w:rsidR="00134EAF" w:rsidRPr="00F66F0E">
        <w:rPr>
          <w:rFonts w:ascii="Palatino Linotype" w:hAnsi="Palatino Linotype"/>
          <w:szCs w:val="22"/>
        </w:rPr>
        <w:t xml:space="preserve">la </w:t>
      </w:r>
      <w:r w:rsidR="00A85A2F" w:rsidRPr="00F66F0E">
        <w:rPr>
          <w:rFonts w:ascii="Palatino Linotype" w:hAnsi="Palatino Linotype"/>
          <w:szCs w:val="22"/>
        </w:rPr>
        <w:t>C</w:t>
      </w:r>
      <w:r w:rsidR="00134EAF" w:rsidRPr="00F66F0E">
        <w:rPr>
          <w:rFonts w:ascii="Palatino Linotype" w:hAnsi="Palatino Linotype"/>
          <w:szCs w:val="22"/>
        </w:rPr>
        <w:t>alle Hidalgo</w:t>
      </w:r>
      <w:r w:rsidR="00A85A2F" w:rsidRPr="00F66F0E">
        <w:rPr>
          <w:rFonts w:ascii="Palatino Linotype" w:hAnsi="Palatino Linotype"/>
          <w:szCs w:val="22"/>
        </w:rPr>
        <w:t xml:space="preserve">, </w:t>
      </w:r>
      <w:r w:rsidR="00134EAF" w:rsidRPr="00F66F0E">
        <w:rPr>
          <w:rFonts w:ascii="Palatino Linotype" w:hAnsi="Palatino Linotype"/>
          <w:szCs w:val="22"/>
        </w:rPr>
        <w:t>C</w:t>
      </w:r>
      <w:r w:rsidRPr="00F66F0E">
        <w:rPr>
          <w:rFonts w:ascii="Palatino Linotype" w:hAnsi="Palatino Linotype"/>
          <w:szCs w:val="22"/>
        </w:rPr>
        <w:t>olonia Providencia</w:t>
      </w:r>
      <w:r w:rsidR="00A85A2F" w:rsidRPr="00F66F0E">
        <w:rPr>
          <w:rFonts w:ascii="Palatino Linotype" w:hAnsi="Palatino Linotype"/>
          <w:szCs w:val="22"/>
        </w:rPr>
        <w:t>, e</w:t>
      </w:r>
      <w:r w:rsidRPr="00F66F0E">
        <w:rPr>
          <w:rFonts w:ascii="Palatino Linotype" w:hAnsi="Palatino Linotype"/>
          <w:szCs w:val="22"/>
        </w:rPr>
        <w:t>n Metepec</w:t>
      </w:r>
      <w:r w:rsidR="00134EAF" w:rsidRPr="00F66F0E">
        <w:rPr>
          <w:rFonts w:ascii="Palatino Linotype" w:hAnsi="Palatino Linotype"/>
          <w:szCs w:val="22"/>
        </w:rPr>
        <w:t>,</w:t>
      </w:r>
      <w:r w:rsidRPr="00F66F0E">
        <w:rPr>
          <w:rFonts w:ascii="Palatino Linotype" w:hAnsi="Palatino Linotype"/>
          <w:szCs w:val="22"/>
        </w:rPr>
        <w:t xml:space="preserve"> cuenta con los permisos administrativos y de salubridad necesarios para dar el servicio de veterinaria, </w:t>
      </w:r>
      <w:r w:rsidR="00A85A2F" w:rsidRPr="00F66F0E">
        <w:rPr>
          <w:rFonts w:ascii="Palatino Linotype" w:hAnsi="Palatino Linotype"/>
          <w:szCs w:val="22"/>
        </w:rPr>
        <w:t xml:space="preserve">y de ser el caso, </w:t>
      </w:r>
      <w:r w:rsidRPr="00F66F0E">
        <w:rPr>
          <w:rFonts w:ascii="Palatino Linotype" w:hAnsi="Palatino Linotype"/>
          <w:szCs w:val="22"/>
        </w:rPr>
        <w:t>se demuestre.</w:t>
      </w:r>
    </w:p>
    <w:p w:rsidR="00352604" w:rsidRPr="00F66F0E" w:rsidRDefault="00352604" w:rsidP="00352604">
      <w:pPr>
        <w:spacing w:before="120" w:after="120" w:line="360" w:lineRule="auto"/>
        <w:ind w:left="284"/>
        <w:jc w:val="both"/>
        <w:rPr>
          <w:rFonts w:ascii="Palatino Linotype" w:hAnsi="Palatino Linotype"/>
          <w:szCs w:val="22"/>
        </w:rPr>
      </w:pPr>
      <w:r w:rsidRPr="00F66F0E">
        <w:rPr>
          <w:rFonts w:ascii="Palatino Linotype" w:hAnsi="Palatino Linotype"/>
          <w:szCs w:val="22"/>
        </w:rPr>
        <w:t xml:space="preserve">9. </w:t>
      </w:r>
      <w:r w:rsidR="00A85A2F" w:rsidRPr="00F66F0E">
        <w:rPr>
          <w:rFonts w:ascii="Palatino Linotype" w:hAnsi="Palatino Linotype"/>
          <w:szCs w:val="22"/>
        </w:rPr>
        <w:t>Si el establecimiento</w:t>
      </w:r>
      <w:r w:rsidRPr="00F66F0E">
        <w:rPr>
          <w:rFonts w:ascii="Palatino Linotype" w:hAnsi="Palatino Linotype"/>
          <w:szCs w:val="22"/>
        </w:rPr>
        <w:t xml:space="preserve"> </w:t>
      </w:r>
      <w:r w:rsidR="00A85A2F" w:rsidRPr="00F66F0E">
        <w:rPr>
          <w:rFonts w:ascii="Palatino Linotype" w:hAnsi="Palatino Linotype"/>
          <w:szCs w:val="22"/>
        </w:rPr>
        <w:t xml:space="preserve">mencionado </w:t>
      </w:r>
      <w:r w:rsidRPr="00F66F0E">
        <w:rPr>
          <w:rFonts w:ascii="Palatino Linotype" w:hAnsi="Palatino Linotype"/>
          <w:szCs w:val="22"/>
        </w:rPr>
        <w:t xml:space="preserve">en el </w:t>
      </w:r>
      <w:r w:rsidR="00134EAF" w:rsidRPr="00F66F0E">
        <w:rPr>
          <w:rFonts w:ascii="Palatino Linotype" w:hAnsi="Palatino Linotype"/>
          <w:szCs w:val="22"/>
        </w:rPr>
        <w:t>número</w:t>
      </w:r>
      <w:r w:rsidR="00A85A2F" w:rsidRPr="00F66F0E">
        <w:rPr>
          <w:rFonts w:ascii="Palatino Linotype" w:hAnsi="Palatino Linotype"/>
          <w:szCs w:val="22"/>
        </w:rPr>
        <w:t xml:space="preserve"> 8 cuenta con </w:t>
      </w:r>
      <w:r w:rsidRPr="00F66F0E">
        <w:rPr>
          <w:rFonts w:ascii="Palatino Linotype" w:hAnsi="Palatino Linotype"/>
          <w:szCs w:val="22"/>
        </w:rPr>
        <w:t xml:space="preserve">licencia de funcionamiento para dar servicio de veterinaria, </w:t>
      </w:r>
      <w:r w:rsidR="00A85A2F" w:rsidRPr="00F66F0E">
        <w:rPr>
          <w:rFonts w:ascii="Palatino Linotype" w:hAnsi="Palatino Linotype"/>
          <w:szCs w:val="22"/>
        </w:rPr>
        <w:t>de ser el caso, se demuestre.</w:t>
      </w:r>
      <w:r w:rsidRPr="00F66F0E">
        <w:rPr>
          <w:rFonts w:ascii="Palatino Linotype" w:hAnsi="Palatino Linotype"/>
          <w:szCs w:val="22"/>
        </w:rPr>
        <w:t xml:space="preserve"> </w:t>
      </w:r>
    </w:p>
    <w:p w:rsidR="00352604" w:rsidRPr="00F66F0E" w:rsidRDefault="00352604" w:rsidP="00352604">
      <w:pPr>
        <w:spacing w:before="120" w:after="120" w:line="360" w:lineRule="auto"/>
        <w:ind w:left="284"/>
        <w:jc w:val="both"/>
        <w:rPr>
          <w:rFonts w:ascii="Palatino Linotype" w:hAnsi="Palatino Linotype"/>
          <w:szCs w:val="22"/>
        </w:rPr>
      </w:pPr>
      <w:r w:rsidRPr="00F66F0E">
        <w:rPr>
          <w:rFonts w:ascii="Palatino Linotype" w:hAnsi="Palatino Linotype"/>
          <w:szCs w:val="22"/>
        </w:rPr>
        <w:t xml:space="preserve">10. </w:t>
      </w:r>
      <w:r w:rsidR="00C71563" w:rsidRPr="00F66F0E">
        <w:rPr>
          <w:rFonts w:ascii="Palatino Linotype" w:hAnsi="Palatino Linotype"/>
          <w:szCs w:val="22"/>
        </w:rPr>
        <w:t>Si e</w:t>
      </w:r>
      <w:r w:rsidRPr="00F66F0E">
        <w:rPr>
          <w:rFonts w:ascii="Palatino Linotype" w:hAnsi="Palatino Linotype"/>
          <w:szCs w:val="22"/>
        </w:rPr>
        <w:t>l establecimiento mencionado en el n</w:t>
      </w:r>
      <w:r w:rsidR="00134EAF" w:rsidRPr="00F66F0E">
        <w:rPr>
          <w:rFonts w:ascii="Palatino Linotype" w:hAnsi="Palatino Linotype"/>
          <w:szCs w:val="22"/>
        </w:rPr>
        <w:t>ú</w:t>
      </w:r>
      <w:r w:rsidRPr="00F66F0E">
        <w:rPr>
          <w:rFonts w:ascii="Palatino Linotype" w:hAnsi="Palatino Linotype"/>
          <w:szCs w:val="22"/>
        </w:rPr>
        <w:t xml:space="preserve">mero 8 cuenta con permiso del </w:t>
      </w:r>
      <w:r w:rsidR="00134EAF" w:rsidRPr="00F66F0E">
        <w:rPr>
          <w:rFonts w:ascii="Palatino Linotype" w:hAnsi="Palatino Linotype"/>
          <w:szCs w:val="22"/>
        </w:rPr>
        <w:t>A</w:t>
      </w:r>
      <w:r w:rsidRPr="00F66F0E">
        <w:rPr>
          <w:rFonts w:ascii="Palatino Linotype" w:hAnsi="Palatino Linotype"/>
          <w:szCs w:val="22"/>
        </w:rPr>
        <w:t xml:space="preserve">yuntamiento para otorgar servicio de pensión y resguardo animal en zona habitacional de </w:t>
      </w:r>
      <w:r w:rsidR="00134EAF" w:rsidRPr="00F66F0E">
        <w:rPr>
          <w:rFonts w:ascii="Palatino Linotype" w:hAnsi="Palatino Linotype"/>
          <w:szCs w:val="22"/>
        </w:rPr>
        <w:t xml:space="preserve">acuerdo a la normatividad, y </w:t>
      </w:r>
      <w:r w:rsidR="00C71563" w:rsidRPr="00F66F0E">
        <w:rPr>
          <w:rFonts w:ascii="Palatino Linotype" w:hAnsi="Palatino Linotype"/>
          <w:szCs w:val="22"/>
        </w:rPr>
        <w:t>que</w:t>
      </w:r>
      <w:r w:rsidR="00134EAF" w:rsidRPr="00F66F0E">
        <w:rPr>
          <w:rFonts w:ascii="Palatino Linotype" w:hAnsi="Palatino Linotype"/>
          <w:szCs w:val="22"/>
        </w:rPr>
        <w:t xml:space="preserve"> Dirección del municipio</w:t>
      </w:r>
      <w:r w:rsidRPr="00F66F0E">
        <w:rPr>
          <w:rFonts w:ascii="Palatino Linotype" w:hAnsi="Palatino Linotype"/>
          <w:szCs w:val="22"/>
        </w:rPr>
        <w:t xml:space="preserve"> de Metepec la </w:t>
      </w:r>
      <w:r w:rsidR="00134EAF" w:rsidRPr="00F66F0E">
        <w:rPr>
          <w:rFonts w:ascii="Palatino Linotype" w:hAnsi="Palatino Linotype"/>
          <w:szCs w:val="22"/>
        </w:rPr>
        <w:t xml:space="preserve">otorgó, </w:t>
      </w:r>
      <w:r w:rsidR="00C71563" w:rsidRPr="00F66F0E">
        <w:rPr>
          <w:rFonts w:ascii="Palatino Linotype" w:hAnsi="Palatino Linotype"/>
          <w:szCs w:val="22"/>
        </w:rPr>
        <w:t>de ser el caso, se demuestre.</w:t>
      </w:r>
      <w:r w:rsidRPr="00F66F0E">
        <w:rPr>
          <w:rFonts w:ascii="Palatino Linotype" w:hAnsi="Palatino Linotype"/>
          <w:szCs w:val="22"/>
        </w:rPr>
        <w:t xml:space="preserve"> </w:t>
      </w:r>
    </w:p>
    <w:p w:rsidR="00352604" w:rsidRPr="00F66F0E" w:rsidRDefault="00352604" w:rsidP="00352604">
      <w:pPr>
        <w:spacing w:before="120" w:after="120" w:line="360" w:lineRule="auto"/>
        <w:ind w:left="284"/>
        <w:jc w:val="both"/>
        <w:rPr>
          <w:rFonts w:ascii="Palatino Linotype" w:hAnsi="Palatino Linotype"/>
          <w:szCs w:val="22"/>
        </w:rPr>
      </w:pPr>
      <w:r w:rsidRPr="00F66F0E">
        <w:rPr>
          <w:rFonts w:ascii="Palatino Linotype" w:hAnsi="Palatino Linotype"/>
          <w:szCs w:val="22"/>
        </w:rPr>
        <w:t xml:space="preserve">11. </w:t>
      </w:r>
      <w:r w:rsidR="00C71563" w:rsidRPr="00F66F0E">
        <w:rPr>
          <w:rFonts w:ascii="Palatino Linotype" w:hAnsi="Palatino Linotype"/>
          <w:szCs w:val="22"/>
        </w:rPr>
        <w:t>Si l</w:t>
      </w:r>
      <w:r w:rsidRPr="00F66F0E">
        <w:rPr>
          <w:rFonts w:ascii="Palatino Linotype" w:hAnsi="Palatino Linotype"/>
          <w:szCs w:val="22"/>
        </w:rPr>
        <w:t xml:space="preserve">a </w:t>
      </w:r>
      <w:r w:rsidR="00134EAF" w:rsidRPr="00F66F0E">
        <w:rPr>
          <w:rFonts w:ascii="Palatino Linotype" w:hAnsi="Palatino Linotype"/>
          <w:szCs w:val="22"/>
        </w:rPr>
        <w:t>Dirección de M</w:t>
      </w:r>
      <w:r w:rsidRPr="00F66F0E">
        <w:rPr>
          <w:rFonts w:ascii="Palatino Linotype" w:hAnsi="Palatino Linotype"/>
          <w:szCs w:val="22"/>
        </w:rPr>
        <w:t xml:space="preserve">edio </w:t>
      </w:r>
      <w:r w:rsidR="00134EAF" w:rsidRPr="00F66F0E">
        <w:rPr>
          <w:rFonts w:ascii="Palatino Linotype" w:hAnsi="Palatino Linotype"/>
          <w:szCs w:val="22"/>
        </w:rPr>
        <w:t>Ambiente de M</w:t>
      </w:r>
      <w:r w:rsidRPr="00F66F0E">
        <w:rPr>
          <w:rFonts w:ascii="Palatino Linotype" w:hAnsi="Palatino Linotype"/>
          <w:szCs w:val="22"/>
        </w:rPr>
        <w:t>etepec otorgo el visto bueno para la autorización de apertura del establecim</w:t>
      </w:r>
      <w:r w:rsidR="00C71563" w:rsidRPr="00F66F0E">
        <w:rPr>
          <w:rFonts w:ascii="Palatino Linotype" w:hAnsi="Palatino Linotype"/>
          <w:szCs w:val="22"/>
        </w:rPr>
        <w:t xml:space="preserve">iento mencionado en el </w:t>
      </w:r>
      <w:r w:rsidR="00747393" w:rsidRPr="00F66F0E">
        <w:rPr>
          <w:rFonts w:ascii="Palatino Linotype" w:hAnsi="Palatino Linotype"/>
          <w:szCs w:val="22"/>
        </w:rPr>
        <w:t>número</w:t>
      </w:r>
      <w:r w:rsidR="00C71563" w:rsidRPr="00F66F0E">
        <w:rPr>
          <w:rFonts w:ascii="Palatino Linotype" w:hAnsi="Palatino Linotype"/>
          <w:szCs w:val="22"/>
        </w:rPr>
        <w:t xml:space="preserve"> 8.</w:t>
      </w:r>
      <w:r w:rsidRPr="00F66F0E">
        <w:rPr>
          <w:rFonts w:ascii="Palatino Linotype" w:hAnsi="Palatino Linotype"/>
          <w:szCs w:val="22"/>
        </w:rPr>
        <w:t xml:space="preserve"> </w:t>
      </w:r>
    </w:p>
    <w:p w:rsidR="00352604" w:rsidRPr="00F66F0E" w:rsidRDefault="00352604" w:rsidP="00352604">
      <w:pPr>
        <w:spacing w:before="120" w:after="120" w:line="360" w:lineRule="auto"/>
        <w:ind w:left="284"/>
        <w:jc w:val="both"/>
        <w:rPr>
          <w:rFonts w:ascii="Palatino Linotype" w:hAnsi="Palatino Linotype"/>
          <w:szCs w:val="22"/>
        </w:rPr>
      </w:pPr>
      <w:r w:rsidRPr="00F66F0E">
        <w:rPr>
          <w:rFonts w:ascii="Palatino Linotype" w:hAnsi="Palatino Linotype"/>
          <w:szCs w:val="22"/>
        </w:rPr>
        <w:t xml:space="preserve">12. </w:t>
      </w:r>
      <w:r w:rsidR="00747393" w:rsidRPr="00F66F0E">
        <w:rPr>
          <w:rFonts w:ascii="Palatino Linotype" w:hAnsi="Palatino Linotype"/>
          <w:szCs w:val="22"/>
        </w:rPr>
        <w:t>Si la dirección de Medio A</w:t>
      </w:r>
      <w:r w:rsidRPr="00F66F0E">
        <w:rPr>
          <w:rFonts w:ascii="Palatino Linotype" w:hAnsi="Palatino Linotype"/>
          <w:szCs w:val="22"/>
        </w:rPr>
        <w:t xml:space="preserve">mbiente de Metepec ha emitido algún dictamen respecto al del establecimiento mencionado en el </w:t>
      </w:r>
      <w:r w:rsidR="00C71563" w:rsidRPr="00F66F0E">
        <w:rPr>
          <w:rFonts w:ascii="Palatino Linotype" w:hAnsi="Palatino Linotype"/>
          <w:szCs w:val="22"/>
        </w:rPr>
        <w:t>número</w:t>
      </w:r>
      <w:r w:rsidRPr="00F66F0E">
        <w:rPr>
          <w:rFonts w:ascii="Palatino Linotype" w:hAnsi="Palatino Linotype"/>
          <w:szCs w:val="22"/>
        </w:rPr>
        <w:t xml:space="preserve"> 8, respecto a que se encu</w:t>
      </w:r>
      <w:r w:rsidR="00747393" w:rsidRPr="00F66F0E">
        <w:rPr>
          <w:rFonts w:ascii="Palatino Linotype" w:hAnsi="Palatino Linotype"/>
          <w:szCs w:val="22"/>
        </w:rPr>
        <w:t>entra en una zona habitacional.</w:t>
      </w:r>
    </w:p>
    <w:p w:rsidR="00352604" w:rsidRPr="00F66F0E" w:rsidRDefault="00352604" w:rsidP="00352604">
      <w:pPr>
        <w:spacing w:before="120" w:after="120" w:line="360" w:lineRule="auto"/>
        <w:ind w:left="284"/>
        <w:jc w:val="both"/>
        <w:rPr>
          <w:rFonts w:ascii="Palatino Linotype" w:hAnsi="Palatino Linotype"/>
          <w:szCs w:val="22"/>
        </w:rPr>
      </w:pPr>
      <w:r w:rsidRPr="00F66F0E">
        <w:rPr>
          <w:rFonts w:ascii="Palatino Linotype" w:hAnsi="Palatino Linotype"/>
          <w:szCs w:val="22"/>
        </w:rPr>
        <w:lastRenderedPageBreak/>
        <w:t xml:space="preserve">13. </w:t>
      </w:r>
      <w:r w:rsidR="00D63E63" w:rsidRPr="00F66F0E">
        <w:rPr>
          <w:rFonts w:ascii="Palatino Linotype" w:hAnsi="Palatino Linotype"/>
          <w:szCs w:val="22"/>
        </w:rPr>
        <w:t>L</w:t>
      </w:r>
      <w:r w:rsidRPr="00F66F0E">
        <w:rPr>
          <w:rFonts w:ascii="Palatino Linotype" w:hAnsi="Palatino Linotype"/>
          <w:szCs w:val="22"/>
        </w:rPr>
        <w:t xml:space="preserve">icencia de funcionamiento y de uso de suelo del establecimiento mencionado en el </w:t>
      </w:r>
      <w:r w:rsidR="00D63E63" w:rsidRPr="00F66F0E">
        <w:rPr>
          <w:rFonts w:ascii="Palatino Linotype" w:hAnsi="Palatino Linotype"/>
          <w:szCs w:val="22"/>
        </w:rPr>
        <w:t>número</w:t>
      </w:r>
      <w:r w:rsidRPr="00F66F0E">
        <w:rPr>
          <w:rFonts w:ascii="Palatino Linotype" w:hAnsi="Palatino Linotype"/>
          <w:szCs w:val="22"/>
        </w:rPr>
        <w:t xml:space="preserve"> 8</w:t>
      </w:r>
      <w:r w:rsidR="00D63E63" w:rsidRPr="00F66F0E">
        <w:rPr>
          <w:rFonts w:ascii="Palatino Linotype" w:hAnsi="Palatino Linotype"/>
          <w:szCs w:val="22"/>
        </w:rPr>
        <w:t>, otorgada por el Ayuntamiento de M</w:t>
      </w:r>
      <w:r w:rsidRPr="00F66F0E">
        <w:rPr>
          <w:rFonts w:ascii="Palatino Linotype" w:hAnsi="Palatino Linotype"/>
          <w:szCs w:val="22"/>
        </w:rPr>
        <w:t>etepec para dar el servicio de veterinaria y quien l</w:t>
      </w:r>
      <w:r w:rsidR="00D63E63" w:rsidRPr="00F66F0E">
        <w:rPr>
          <w:rFonts w:ascii="Palatino Linotype" w:hAnsi="Palatino Linotype"/>
          <w:szCs w:val="22"/>
        </w:rPr>
        <w:t>a</w:t>
      </w:r>
      <w:r w:rsidRPr="00F66F0E">
        <w:rPr>
          <w:rFonts w:ascii="Palatino Linotype" w:hAnsi="Palatino Linotype"/>
          <w:szCs w:val="22"/>
        </w:rPr>
        <w:t xml:space="preserve">s otorgo. </w:t>
      </w:r>
    </w:p>
    <w:p w:rsidR="00352604" w:rsidRPr="00F66F0E" w:rsidRDefault="00352604" w:rsidP="00352604">
      <w:pPr>
        <w:spacing w:before="120" w:after="120" w:line="360" w:lineRule="auto"/>
        <w:ind w:left="284"/>
        <w:jc w:val="both"/>
        <w:rPr>
          <w:rFonts w:ascii="Palatino Linotype" w:hAnsi="Palatino Linotype"/>
          <w:szCs w:val="22"/>
        </w:rPr>
      </w:pPr>
      <w:r w:rsidRPr="00F66F0E">
        <w:rPr>
          <w:rFonts w:ascii="Palatino Linotype" w:hAnsi="Palatino Linotype"/>
          <w:szCs w:val="22"/>
        </w:rPr>
        <w:t>14.</w:t>
      </w:r>
      <w:r w:rsidR="00AE139F" w:rsidRPr="00F66F0E">
        <w:rPr>
          <w:rFonts w:ascii="Palatino Linotype" w:hAnsi="Palatino Linotype"/>
          <w:szCs w:val="22"/>
        </w:rPr>
        <w:t xml:space="preserve"> Si l</w:t>
      </w:r>
      <w:r w:rsidRPr="00F66F0E">
        <w:rPr>
          <w:rFonts w:ascii="Palatino Linotype" w:hAnsi="Palatino Linotype"/>
          <w:szCs w:val="22"/>
        </w:rPr>
        <w:t xml:space="preserve">a </w:t>
      </w:r>
      <w:r w:rsidR="00AE139F" w:rsidRPr="00F66F0E">
        <w:rPr>
          <w:rFonts w:ascii="Palatino Linotype" w:hAnsi="Palatino Linotype"/>
          <w:szCs w:val="22"/>
        </w:rPr>
        <w:t>Dirección de Medio A</w:t>
      </w:r>
      <w:r w:rsidRPr="00F66F0E">
        <w:rPr>
          <w:rFonts w:ascii="Palatino Linotype" w:hAnsi="Palatino Linotype"/>
          <w:szCs w:val="22"/>
        </w:rPr>
        <w:t xml:space="preserve">mbiente de Metepec ha realizado visitas de inspección a la supuesta veterinaria mencionada en el </w:t>
      </w:r>
      <w:r w:rsidR="00AE139F" w:rsidRPr="00F66F0E">
        <w:rPr>
          <w:rFonts w:ascii="Palatino Linotype" w:hAnsi="Palatino Linotype"/>
          <w:szCs w:val="22"/>
        </w:rPr>
        <w:t>número</w:t>
      </w:r>
      <w:r w:rsidRPr="00F66F0E">
        <w:rPr>
          <w:rFonts w:ascii="Palatino Linotype" w:hAnsi="Palatino Linotype"/>
          <w:szCs w:val="22"/>
        </w:rPr>
        <w:t xml:space="preserve"> 8, en que fechas, los nombres y cargos de los empleados del ayuntamiento de Metepec que las practicaron y en su caso se me presenten las sanciones, multas o medidas de seguridad que ha tenido en caso de incumplimiento, </w:t>
      </w:r>
      <w:r w:rsidR="00AE139F" w:rsidRPr="00F66F0E">
        <w:rPr>
          <w:rFonts w:ascii="Palatino Linotype" w:hAnsi="Palatino Linotype"/>
          <w:szCs w:val="22"/>
        </w:rPr>
        <w:t>de ser el caso,</w:t>
      </w:r>
      <w:r w:rsidRPr="00F66F0E">
        <w:rPr>
          <w:rFonts w:ascii="Palatino Linotype" w:hAnsi="Palatino Linotype"/>
          <w:szCs w:val="22"/>
        </w:rPr>
        <w:t xml:space="preserve"> se demuestre. </w:t>
      </w:r>
    </w:p>
    <w:p w:rsidR="00352604" w:rsidRPr="00F66F0E" w:rsidRDefault="00352604" w:rsidP="00352604">
      <w:pPr>
        <w:spacing w:before="120" w:after="120" w:line="360" w:lineRule="auto"/>
        <w:ind w:left="284"/>
        <w:jc w:val="both"/>
        <w:rPr>
          <w:rFonts w:ascii="Palatino Linotype" w:hAnsi="Palatino Linotype"/>
          <w:szCs w:val="22"/>
        </w:rPr>
      </w:pPr>
      <w:r w:rsidRPr="00F66F0E">
        <w:rPr>
          <w:rFonts w:ascii="Palatino Linotype" w:hAnsi="Palatino Linotype"/>
          <w:szCs w:val="22"/>
        </w:rPr>
        <w:t xml:space="preserve">15. </w:t>
      </w:r>
      <w:r w:rsidR="00625F6D" w:rsidRPr="00F66F0E">
        <w:rPr>
          <w:rFonts w:ascii="Palatino Linotype" w:hAnsi="Palatino Linotype"/>
          <w:szCs w:val="22"/>
        </w:rPr>
        <w:t>Si la Dirección de Medio A</w:t>
      </w:r>
      <w:r w:rsidRPr="00F66F0E">
        <w:rPr>
          <w:rFonts w:ascii="Palatino Linotype" w:hAnsi="Palatino Linotype"/>
          <w:szCs w:val="22"/>
        </w:rPr>
        <w:t>mbiente de Metepec, considera que la casa habitación donde se encuentra el establecimiento mencionado en el n</w:t>
      </w:r>
      <w:r w:rsidR="00625F6D" w:rsidRPr="00F66F0E">
        <w:rPr>
          <w:rFonts w:ascii="Palatino Linotype" w:hAnsi="Palatino Linotype"/>
          <w:szCs w:val="22"/>
        </w:rPr>
        <w:t>ú</w:t>
      </w:r>
      <w:r w:rsidRPr="00F66F0E">
        <w:rPr>
          <w:rFonts w:ascii="Palatino Linotype" w:hAnsi="Palatino Linotype"/>
          <w:szCs w:val="22"/>
        </w:rPr>
        <w:t>mero 8 es adecuada con espacios suficientes y cumple con todos los requerimientos sanitarios y administrativos p</w:t>
      </w:r>
      <w:r w:rsidR="00625F6D" w:rsidRPr="00F66F0E">
        <w:rPr>
          <w:rFonts w:ascii="Palatino Linotype" w:hAnsi="Palatino Linotype"/>
          <w:szCs w:val="22"/>
        </w:rPr>
        <w:t>ara dar servicio de veterinaria.</w:t>
      </w:r>
    </w:p>
    <w:p w:rsidR="00352604" w:rsidRPr="00F66F0E" w:rsidRDefault="00352604" w:rsidP="00625F6D">
      <w:pPr>
        <w:spacing w:before="120" w:after="120" w:line="360" w:lineRule="auto"/>
        <w:ind w:left="284"/>
        <w:jc w:val="both"/>
        <w:rPr>
          <w:rFonts w:ascii="Palatino Linotype" w:hAnsi="Palatino Linotype"/>
          <w:szCs w:val="22"/>
        </w:rPr>
      </w:pPr>
      <w:r w:rsidRPr="00F66F0E">
        <w:rPr>
          <w:rFonts w:ascii="Palatino Linotype" w:hAnsi="Palatino Linotype"/>
          <w:szCs w:val="22"/>
        </w:rPr>
        <w:t>16.</w:t>
      </w:r>
      <w:r w:rsidR="00625F6D" w:rsidRPr="00F66F0E">
        <w:rPr>
          <w:rFonts w:ascii="Palatino Linotype" w:hAnsi="Palatino Linotype"/>
          <w:szCs w:val="22"/>
        </w:rPr>
        <w:t xml:space="preserve"> Si e</w:t>
      </w:r>
      <w:r w:rsidRPr="00F66F0E">
        <w:rPr>
          <w:rFonts w:ascii="Palatino Linotype" w:hAnsi="Palatino Linotype"/>
          <w:szCs w:val="22"/>
        </w:rPr>
        <w:t xml:space="preserve">l responsable de la supuesta veterinaria </w:t>
      </w:r>
      <w:r w:rsidR="00625F6D" w:rsidRPr="00F66F0E">
        <w:rPr>
          <w:rFonts w:ascii="Palatino Linotype" w:hAnsi="Palatino Linotype"/>
          <w:szCs w:val="22"/>
        </w:rPr>
        <w:t>mencionada en el numero 8 tiene Cédula P</w:t>
      </w:r>
      <w:r w:rsidR="00C7161D" w:rsidRPr="00F66F0E">
        <w:rPr>
          <w:rFonts w:ascii="Palatino Linotype" w:hAnsi="Palatino Linotype"/>
          <w:szCs w:val="22"/>
        </w:rPr>
        <w:t xml:space="preserve">rofesional de la </w:t>
      </w:r>
      <w:r w:rsidR="00625F6D" w:rsidRPr="00F66F0E">
        <w:rPr>
          <w:rFonts w:ascii="Palatino Linotype" w:hAnsi="Palatino Linotype"/>
          <w:szCs w:val="22"/>
        </w:rPr>
        <w:t>SEP</w:t>
      </w:r>
      <w:r w:rsidRPr="00F66F0E">
        <w:rPr>
          <w:rFonts w:ascii="Palatino Linotype" w:hAnsi="Palatino Linotype"/>
          <w:szCs w:val="22"/>
        </w:rPr>
        <w:t xml:space="preserve"> para ejercer la profesión de </w:t>
      </w:r>
      <w:r w:rsidR="00625F6D" w:rsidRPr="00F66F0E">
        <w:rPr>
          <w:rFonts w:ascii="Palatino Linotype" w:hAnsi="Palatino Linotype"/>
          <w:szCs w:val="22"/>
        </w:rPr>
        <w:t>veterinario y registro ante el C</w:t>
      </w:r>
      <w:r w:rsidRPr="00F66F0E">
        <w:rPr>
          <w:rFonts w:ascii="Palatino Linotype" w:hAnsi="Palatino Linotype"/>
          <w:szCs w:val="22"/>
        </w:rPr>
        <w:t>ent</w:t>
      </w:r>
      <w:r w:rsidR="00625F6D" w:rsidRPr="00F66F0E">
        <w:rPr>
          <w:rFonts w:ascii="Palatino Linotype" w:hAnsi="Palatino Linotype"/>
          <w:szCs w:val="22"/>
        </w:rPr>
        <w:t>ro de Control Canino y F</w:t>
      </w:r>
      <w:r w:rsidRPr="00F66F0E">
        <w:rPr>
          <w:rFonts w:ascii="Palatino Linotype" w:hAnsi="Palatino Linotype"/>
          <w:szCs w:val="22"/>
        </w:rPr>
        <w:t xml:space="preserve">elino de acuerdo </w:t>
      </w:r>
      <w:r w:rsidR="00C7161D" w:rsidRPr="00F66F0E">
        <w:rPr>
          <w:rFonts w:ascii="Palatino Linotype" w:hAnsi="Palatino Linotype"/>
          <w:szCs w:val="22"/>
        </w:rPr>
        <w:t>con</w:t>
      </w:r>
      <w:r w:rsidRPr="00F66F0E">
        <w:rPr>
          <w:rFonts w:ascii="Palatino Linotype" w:hAnsi="Palatino Linotype"/>
          <w:szCs w:val="22"/>
        </w:rPr>
        <w:t xml:space="preserve"> los antec</w:t>
      </w:r>
      <w:r w:rsidR="00625F6D" w:rsidRPr="00F66F0E">
        <w:rPr>
          <w:rFonts w:ascii="Palatino Linotype" w:hAnsi="Palatino Linotype"/>
          <w:szCs w:val="22"/>
        </w:rPr>
        <w:t>edentes que se localizan en la Dirección de Medio Ambiente de Metepec.</w:t>
      </w:r>
    </w:p>
    <w:p w:rsidR="00352604" w:rsidRPr="00F66F0E" w:rsidRDefault="00352604" w:rsidP="00352604">
      <w:pPr>
        <w:spacing w:before="120" w:after="120" w:line="360" w:lineRule="auto"/>
        <w:ind w:left="284"/>
        <w:jc w:val="both"/>
        <w:rPr>
          <w:rFonts w:ascii="Palatino Linotype" w:hAnsi="Palatino Linotype"/>
          <w:szCs w:val="22"/>
        </w:rPr>
      </w:pPr>
      <w:r w:rsidRPr="00F66F0E">
        <w:rPr>
          <w:rFonts w:ascii="Palatino Linotype" w:hAnsi="Palatino Linotype"/>
          <w:szCs w:val="22"/>
        </w:rPr>
        <w:t xml:space="preserve">17. </w:t>
      </w:r>
      <w:r w:rsidR="0081708A" w:rsidRPr="00F66F0E">
        <w:rPr>
          <w:rFonts w:ascii="Palatino Linotype" w:hAnsi="Palatino Linotype"/>
          <w:szCs w:val="22"/>
        </w:rPr>
        <w:t>Si e</w:t>
      </w:r>
      <w:r w:rsidRPr="00F66F0E">
        <w:rPr>
          <w:rFonts w:ascii="Palatino Linotype" w:hAnsi="Palatino Linotype"/>
          <w:szCs w:val="22"/>
        </w:rPr>
        <w:t xml:space="preserve">l responsable de supuesta veterinaria mencionada en el </w:t>
      </w:r>
      <w:r w:rsidR="0081708A" w:rsidRPr="00F66F0E">
        <w:rPr>
          <w:rFonts w:ascii="Palatino Linotype" w:hAnsi="Palatino Linotype"/>
          <w:szCs w:val="22"/>
        </w:rPr>
        <w:t>número</w:t>
      </w:r>
      <w:r w:rsidRPr="00F66F0E">
        <w:rPr>
          <w:rFonts w:ascii="Palatino Linotype" w:hAnsi="Palatino Linotype"/>
          <w:szCs w:val="22"/>
        </w:rPr>
        <w:t xml:space="preserve"> 8 se encuentra dentro del padrón de establecimientos del </w:t>
      </w:r>
      <w:r w:rsidR="0081708A" w:rsidRPr="00F66F0E">
        <w:rPr>
          <w:rFonts w:ascii="Palatino Linotype" w:hAnsi="Palatino Linotype"/>
          <w:szCs w:val="22"/>
        </w:rPr>
        <w:t>A</w:t>
      </w:r>
      <w:r w:rsidRPr="00F66F0E">
        <w:rPr>
          <w:rFonts w:ascii="Palatino Linotype" w:hAnsi="Palatino Linotype"/>
          <w:szCs w:val="22"/>
        </w:rPr>
        <w:t xml:space="preserve">yuntamiento de Metepec para vender productos veterinarios dentro del </w:t>
      </w:r>
      <w:r w:rsidR="0081708A" w:rsidRPr="00F66F0E">
        <w:rPr>
          <w:rFonts w:ascii="Palatino Linotype" w:hAnsi="Palatino Linotype"/>
          <w:szCs w:val="22"/>
        </w:rPr>
        <w:t>Municipio</w:t>
      </w:r>
      <w:r w:rsidRPr="00F66F0E">
        <w:rPr>
          <w:rFonts w:ascii="Palatino Linotype" w:hAnsi="Palatino Linotype"/>
          <w:szCs w:val="22"/>
        </w:rPr>
        <w:t xml:space="preserve"> de Metepec</w:t>
      </w:r>
      <w:r w:rsidR="0081708A" w:rsidRPr="00F66F0E">
        <w:rPr>
          <w:rFonts w:ascii="Palatino Linotype" w:hAnsi="Palatino Linotype"/>
          <w:szCs w:val="22"/>
        </w:rPr>
        <w:t>.</w:t>
      </w:r>
      <w:r w:rsidRPr="00F66F0E">
        <w:rPr>
          <w:rFonts w:ascii="Palatino Linotype" w:hAnsi="Palatino Linotype"/>
          <w:szCs w:val="22"/>
        </w:rPr>
        <w:t xml:space="preserve"> </w:t>
      </w:r>
    </w:p>
    <w:p w:rsidR="00352604" w:rsidRPr="00F66F0E" w:rsidRDefault="00352604" w:rsidP="00352604">
      <w:pPr>
        <w:spacing w:before="120" w:after="120" w:line="360" w:lineRule="auto"/>
        <w:ind w:left="284"/>
        <w:jc w:val="both"/>
        <w:rPr>
          <w:rFonts w:ascii="Palatino Linotype" w:hAnsi="Palatino Linotype" w:cs="Arial"/>
          <w:sz w:val="28"/>
        </w:rPr>
      </w:pPr>
      <w:r w:rsidRPr="00F66F0E">
        <w:rPr>
          <w:rFonts w:ascii="Palatino Linotype" w:hAnsi="Palatino Linotype"/>
          <w:szCs w:val="22"/>
        </w:rPr>
        <w:t>18. Como trata los residuos biológico infecciosos el establecim</w:t>
      </w:r>
      <w:r w:rsidR="0081708A" w:rsidRPr="00F66F0E">
        <w:rPr>
          <w:rFonts w:ascii="Palatino Linotype" w:hAnsi="Palatino Linotype"/>
          <w:szCs w:val="22"/>
        </w:rPr>
        <w:t>iento mencionado en el número 8.</w:t>
      </w:r>
    </w:p>
    <w:p w:rsidR="00181742" w:rsidRPr="00F66F0E" w:rsidRDefault="00367C9C" w:rsidP="007A2CA8">
      <w:pPr>
        <w:spacing w:before="100" w:beforeAutospacing="1" w:after="100" w:afterAutospacing="1" w:line="360" w:lineRule="auto"/>
        <w:jc w:val="both"/>
        <w:rPr>
          <w:rFonts w:ascii="Palatino Linotype" w:hAnsi="Palatino Linotype" w:cs="Segoe UI"/>
        </w:rPr>
      </w:pPr>
      <w:r w:rsidRPr="00F66F0E">
        <w:rPr>
          <w:rFonts w:ascii="Palatino Linotype" w:hAnsi="Palatino Linotype" w:cs="Segoe UI"/>
        </w:rPr>
        <w:t xml:space="preserve">Por su </w:t>
      </w:r>
      <w:r w:rsidR="001C0027" w:rsidRPr="00F66F0E">
        <w:rPr>
          <w:rFonts w:ascii="Palatino Linotype" w:hAnsi="Palatino Linotype" w:cs="Segoe UI"/>
        </w:rPr>
        <w:t xml:space="preserve">parte la Jefa de la Unidad de Transparencia </w:t>
      </w:r>
      <w:r w:rsidRPr="00F66F0E">
        <w:rPr>
          <w:rFonts w:ascii="Palatino Linotype" w:hAnsi="Palatino Linotype" w:cs="Segoe UI"/>
        </w:rPr>
        <w:t xml:space="preserve">del Sujeto Obligado, </w:t>
      </w:r>
      <w:r w:rsidR="00565CD2" w:rsidRPr="00F66F0E">
        <w:rPr>
          <w:rFonts w:ascii="Palatino Linotype" w:hAnsi="Palatino Linotype" w:cs="Segoe UI"/>
        </w:rPr>
        <w:t>dio respuesta a la solicitud en los siguientes términos:</w:t>
      </w:r>
    </w:p>
    <w:p w:rsidR="00565CD2" w:rsidRPr="00F66F0E" w:rsidRDefault="00565CD2" w:rsidP="001F564A">
      <w:pPr>
        <w:jc w:val="both"/>
        <w:rPr>
          <w:rFonts w:ascii="Palatino Linotype" w:hAnsi="Palatino Linotype" w:cs="Segoe UI"/>
        </w:rPr>
      </w:pPr>
      <w:r w:rsidRPr="00F66F0E">
        <w:rPr>
          <w:rFonts w:ascii="Palatino Linotype" w:hAnsi="Palatino Linotype" w:cs="Segoe UI"/>
          <w:noProof/>
          <w:lang w:val="es-MX" w:eastAsia="es-MX"/>
        </w:rPr>
        <w:lastRenderedPageBreak/>
        <w:drawing>
          <wp:inline distT="0" distB="0" distL="0" distR="0">
            <wp:extent cx="5612130" cy="5594835"/>
            <wp:effectExtent l="0" t="0" r="762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5594835"/>
                    </a:xfrm>
                    <a:prstGeom prst="rect">
                      <a:avLst/>
                    </a:prstGeom>
                    <a:noFill/>
                    <a:ln>
                      <a:noFill/>
                    </a:ln>
                  </pic:spPr>
                </pic:pic>
              </a:graphicData>
            </a:graphic>
          </wp:inline>
        </w:drawing>
      </w:r>
    </w:p>
    <w:p w:rsidR="00181742" w:rsidRPr="00F66F0E" w:rsidRDefault="001F564A" w:rsidP="001F564A">
      <w:pPr>
        <w:jc w:val="both"/>
        <w:rPr>
          <w:rFonts w:ascii="Palatino Linotype" w:hAnsi="Palatino Linotype" w:cs="Segoe UI"/>
        </w:rPr>
      </w:pPr>
      <w:r w:rsidRPr="00F66F0E">
        <w:rPr>
          <w:rFonts w:ascii="Palatino Linotype" w:hAnsi="Palatino Linotype" w:cs="Segoe UI"/>
          <w:noProof/>
          <w:lang w:val="es-MX" w:eastAsia="es-MX"/>
        </w:rPr>
        <w:drawing>
          <wp:inline distT="0" distB="0" distL="0" distR="0">
            <wp:extent cx="5612130" cy="1266879"/>
            <wp:effectExtent l="0" t="0" r="762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1266879"/>
                    </a:xfrm>
                    <a:prstGeom prst="rect">
                      <a:avLst/>
                    </a:prstGeom>
                    <a:noFill/>
                    <a:ln>
                      <a:noFill/>
                    </a:ln>
                  </pic:spPr>
                </pic:pic>
              </a:graphicData>
            </a:graphic>
          </wp:inline>
        </w:drawing>
      </w:r>
    </w:p>
    <w:p w:rsidR="001F564A" w:rsidRPr="00F66F0E" w:rsidRDefault="001F564A" w:rsidP="001F564A">
      <w:pPr>
        <w:jc w:val="both"/>
        <w:rPr>
          <w:rFonts w:ascii="Palatino Linotype" w:hAnsi="Palatino Linotype" w:cs="Segoe UI"/>
        </w:rPr>
      </w:pPr>
    </w:p>
    <w:p w:rsidR="001F564A" w:rsidRPr="00F66F0E" w:rsidRDefault="001F564A" w:rsidP="001F564A">
      <w:pPr>
        <w:jc w:val="both"/>
        <w:rPr>
          <w:rFonts w:ascii="Palatino Linotype" w:hAnsi="Palatino Linotype" w:cs="Segoe UI"/>
        </w:rPr>
      </w:pPr>
    </w:p>
    <w:p w:rsidR="001F564A" w:rsidRPr="00F66F0E" w:rsidRDefault="001F564A" w:rsidP="001F564A">
      <w:pPr>
        <w:jc w:val="both"/>
        <w:rPr>
          <w:rFonts w:ascii="Palatino Linotype" w:hAnsi="Palatino Linotype" w:cs="Segoe UI"/>
        </w:rPr>
      </w:pPr>
    </w:p>
    <w:p w:rsidR="001F564A" w:rsidRPr="00F66F0E" w:rsidRDefault="000016E3" w:rsidP="000016E3">
      <w:pPr>
        <w:jc w:val="center"/>
        <w:rPr>
          <w:rFonts w:ascii="Palatino Linotype" w:hAnsi="Palatino Linotype" w:cs="Segoe UI"/>
        </w:rPr>
      </w:pPr>
      <w:r w:rsidRPr="00F66F0E">
        <w:rPr>
          <w:noProof/>
          <w:lang w:eastAsia="es-MX"/>
        </w:rPr>
        <w:lastRenderedPageBreak/>
        <w:drawing>
          <wp:inline distT="0" distB="0" distL="0" distR="0" wp14:anchorId="1DBAC1AC" wp14:editId="20A49B4F">
            <wp:extent cx="5373386" cy="45360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8956" t="24192" r="32026" b="17249"/>
                    <a:stretch/>
                  </pic:blipFill>
                  <pic:spPr bwMode="auto">
                    <a:xfrm>
                      <a:off x="0" y="0"/>
                      <a:ext cx="5373386" cy="4536000"/>
                    </a:xfrm>
                    <a:prstGeom prst="rect">
                      <a:avLst/>
                    </a:prstGeom>
                    <a:ln>
                      <a:noFill/>
                    </a:ln>
                    <a:extLst>
                      <a:ext uri="{53640926-AAD7-44D8-BBD7-CCE9431645EC}">
                        <a14:shadowObscured xmlns:a14="http://schemas.microsoft.com/office/drawing/2010/main"/>
                      </a:ext>
                    </a:extLst>
                  </pic:spPr>
                </pic:pic>
              </a:graphicData>
            </a:graphic>
          </wp:inline>
        </w:drawing>
      </w:r>
    </w:p>
    <w:p w:rsidR="001F564A" w:rsidRPr="00F66F0E" w:rsidRDefault="001F564A" w:rsidP="001F564A">
      <w:pPr>
        <w:jc w:val="both"/>
        <w:rPr>
          <w:rFonts w:ascii="Palatino Linotype" w:hAnsi="Palatino Linotype" w:cs="Segoe UI"/>
        </w:rPr>
      </w:pPr>
      <w:r w:rsidRPr="00F66F0E">
        <w:rPr>
          <w:rFonts w:ascii="Palatino Linotype" w:hAnsi="Palatino Linotype" w:cs="Segoe UI"/>
          <w:noProof/>
          <w:lang w:val="es-MX" w:eastAsia="es-MX"/>
        </w:rPr>
        <w:drawing>
          <wp:inline distT="0" distB="0" distL="0" distR="0">
            <wp:extent cx="5612130" cy="2369566"/>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2369566"/>
                    </a:xfrm>
                    <a:prstGeom prst="rect">
                      <a:avLst/>
                    </a:prstGeom>
                    <a:noFill/>
                    <a:ln>
                      <a:noFill/>
                    </a:ln>
                  </pic:spPr>
                </pic:pic>
              </a:graphicData>
            </a:graphic>
          </wp:inline>
        </w:drawing>
      </w:r>
    </w:p>
    <w:p w:rsidR="001F564A" w:rsidRPr="00F66F0E" w:rsidRDefault="001F564A" w:rsidP="001F564A">
      <w:pPr>
        <w:jc w:val="both"/>
        <w:rPr>
          <w:rFonts w:ascii="Palatino Linotype" w:hAnsi="Palatino Linotype" w:cs="Segoe UI"/>
        </w:rPr>
      </w:pPr>
    </w:p>
    <w:p w:rsidR="001F564A" w:rsidRPr="00F66F0E" w:rsidRDefault="001F564A" w:rsidP="001F564A">
      <w:pPr>
        <w:jc w:val="both"/>
        <w:rPr>
          <w:rFonts w:ascii="Palatino Linotype" w:hAnsi="Palatino Linotype" w:cs="Segoe UI"/>
        </w:rPr>
      </w:pPr>
    </w:p>
    <w:p w:rsidR="001F564A" w:rsidRPr="00F66F0E" w:rsidRDefault="001F564A" w:rsidP="001F564A">
      <w:pPr>
        <w:jc w:val="both"/>
        <w:rPr>
          <w:rFonts w:ascii="Palatino Linotype" w:hAnsi="Palatino Linotype" w:cs="Segoe UI"/>
        </w:rPr>
      </w:pPr>
    </w:p>
    <w:p w:rsidR="001F564A" w:rsidRPr="00F66F0E" w:rsidRDefault="001F564A" w:rsidP="00EB2ECC">
      <w:pPr>
        <w:jc w:val="both"/>
        <w:rPr>
          <w:rFonts w:ascii="Palatino Linotype" w:hAnsi="Palatino Linotype" w:cs="Segoe UI"/>
        </w:rPr>
      </w:pPr>
      <w:r w:rsidRPr="00F66F0E">
        <w:rPr>
          <w:rFonts w:ascii="Palatino Linotype" w:hAnsi="Palatino Linotype" w:cs="Segoe UI"/>
          <w:noProof/>
          <w:lang w:val="es-MX" w:eastAsia="es-MX"/>
        </w:rPr>
        <w:lastRenderedPageBreak/>
        <w:drawing>
          <wp:inline distT="0" distB="0" distL="0" distR="0">
            <wp:extent cx="5612130" cy="3451154"/>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3451154"/>
                    </a:xfrm>
                    <a:prstGeom prst="rect">
                      <a:avLst/>
                    </a:prstGeom>
                    <a:noFill/>
                    <a:ln>
                      <a:noFill/>
                    </a:ln>
                  </pic:spPr>
                </pic:pic>
              </a:graphicData>
            </a:graphic>
          </wp:inline>
        </w:drawing>
      </w:r>
    </w:p>
    <w:p w:rsidR="00EB2ECC" w:rsidRPr="00F66F0E" w:rsidRDefault="00EB2ECC" w:rsidP="00EB2ECC">
      <w:pPr>
        <w:jc w:val="both"/>
        <w:rPr>
          <w:rFonts w:ascii="Palatino Linotype" w:hAnsi="Palatino Linotype" w:cs="Segoe UI"/>
        </w:rPr>
      </w:pPr>
      <w:r w:rsidRPr="00F66F0E">
        <w:rPr>
          <w:rFonts w:ascii="Palatino Linotype" w:hAnsi="Palatino Linotype" w:cs="Segoe UI"/>
          <w:noProof/>
          <w:lang w:val="es-MX" w:eastAsia="es-MX"/>
        </w:rPr>
        <w:drawing>
          <wp:inline distT="0" distB="0" distL="0" distR="0">
            <wp:extent cx="5544000" cy="1363795"/>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4000" cy="1363795"/>
                    </a:xfrm>
                    <a:prstGeom prst="rect">
                      <a:avLst/>
                    </a:prstGeom>
                    <a:noFill/>
                    <a:ln>
                      <a:noFill/>
                    </a:ln>
                  </pic:spPr>
                </pic:pic>
              </a:graphicData>
            </a:graphic>
          </wp:inline>
        </w:drawing>
      </w:r>
    </w:p>
    <w:p w:rsidR="00032FFE" w:rsidRPr="00F66F0E" w:rsidRDefault="003D3305" w:rsidP="00032FFE">
      <w:pPr>
        <w:spacing w:before="240" w:after="240" w:line="360" w:lineRule="auto"/>
        <w:jc w:val="both"/>
        <w:rPr>
          <w:rFonts w:ascii="Palatino Linotype" w:hAnsi="Palatino Linotype" w:cs="Arial"/>
        </w:rPr>
      </w:pPr>
      <w:r w:rsidRPr="00F66F0E">
        <w:rPr>
          <w:rFonts w:ascii="Palatino Linotype" w:hAnsi="Palatino Linotype" w:cs="Segoe UI"/>
        </w:rPr>
        <w:t xml:space="preserve">No conforme con la respuesta, la parte </w:t>
      </w:r>
      <w:r w:rsidR="001D4322" w:rsidRPr="00F66F0E">
        <w:rPr>
          <w:rFonts w:ascii="Palatino Linotype" w:hAnsi="Palatino Linotype" w:cs="Segoe UI"/>
        </w:rPr>
        <w:t>solicitan</w:t>
      </w:r>
      <w:r w:rsidRPr="00F66F0E">
        <w:rPr>
          <w:rFonts w:ascii="Palatino Linotype" w:hAnsi="Palatino Linotype" w:cs="Segoe UI"/>
        </w:rPr>
        <w:t xml:space="preserve">te </w:t>
      </w:r>
      <w:r w:rsidR="001F564A" w:rsidRPr="00F66F0E">
        <w:rPr>
          <w:rFonts w:ascii="Palatino Linotype" w:hAnsi="Palatino Linotype" w:cs="Arial"/>
        </w:rPr>
        <w:t>interpuso</w:t>
      </w:r>
      <w:r w:rsidRPr="00F66F0E">
        <w:rPr>
          <w:rFonts w:ascii="Palatino Linotype" w:hAnsi="Palatino Linotype" w:cs="Arial"/>
        </w:rPr>
        <w:t xml:space="preserve"> el recurso de revisión que nos ocupa, señalando como razones o motivos de inconformidad</w:t>
      </w:r>
      <w:r w:rsidR="00164557" w:rsidRPr="00F66F0E">
        <w:rPr>
          <w:rFonts w:ascii="Palatino Linotype" w:hAnsi="Palatino Linotype" w:cs="Arial"/>
        </w:rPr>
        <w:t xml:space="preserve"> que la información </w:t>
      </w:r>
      <w:r w:rsidR="00527BFA" w:rsidRPr="00F66F0E">
        <w:rPr>
          <w:rFonts w:ascii="Palatino Linotype" w:hAnsi="Palatino Linotype" w:cs="Arial"/>
        </w:rPr>
        <w:t>proporcionada</w:t>
      </w:r>
      <w:r w:rsidR="007932C4" w:rsidRPr="00F66F0E">
        <w:rPr>
          <w:rFonts w:ascii="Palatino Linotype" w:hAnsi="Palatino Linotype" w:cs="Arial"/>
        </w:rPr>
        <w:t xml:space="preserve"> era incompleta, imprecisa, o que no correspondía con lo solicitado,</w:t>
      </w:r>
      <w:r w:rsidR="00164557" w:rsidRPr="00F66F0E">
        <w:rPr>
          <w:rFonts w:ascii="Palatino Linotype" w:hAnsi="Palatino Linotype" w:cs="Arial"/>
        </w:rPr>
        <w:t xml:space="preserve"> </w:t>
      </w:r>
      <w:r w:rsidR="00032FFE" w:rsidRPr="00F66F0E">
        <w:rPr>
          <w:rFonts w:ascii="Palatino Linotype" w:hAnsi="Palatino Linotype" w:cs="Arial"/>
        </w:rPr>
        <w:t xml:space="preserve">específicamente </w:t>
      </w:r>
      <w:r w:rsidR="00164557" w:rsidRPr="00F66F0E">
        <w:rPr>
          <w:rFonts w:ascii="Palatino Linotype" w:hAnsi="Palatino Linotype" w:cs="Arial"/>
        </w:rPr>
        <w:t xml:space="preserve">respecto de los </w:t>
      </w:r>
      <w:r w:rsidR="007932C4" w:rsidRPr="00F66F0E">
        <w:rPr>
          <w:rFonts w:ascii="Palatino Linotype" w:hAnsi="Palatino Linotype" w:cs="Arial"/>
        </w:rPr>
        <w:t>requerimientos marcados con los números 9, 12, 14, 15, 16, 17 y 18</w:t>
      </w:r>
      <w:r w:rsidR="00032FFE" w:rsidRPr="00F66F0E">
        <w:rPr>
          <w:rFonts w:ascii="Palatino Linotype" w:hAnsi="Palatino Linotype" w:cs="Arial"/>
        </w:rPr>
        <w:t xml:space="preserve"> de la solicitud.</w:t>
      </w:r>
    </w:p>
    <w:p w:rsidR="00032FFE" w:rsidRPr="00F66F0E" w:rsidRDefault="00032FFE" w:rsidP="00032FFE">
      <w:pPr>
        <w:spacing w:before="240" w:after="240" w:line="360" w:lineRule="auto"/>
        <w:jc w:val="both"/>
        <w:rPr>
          <w:rFonts w:ascii="Palatino Linotype" w:hAnsi="Palatino Linotype" w:cs="Arial"/>
        </w:rPr>
      </w:pPr>
      <w:r w:rsidRPr="00F66F0E">
        <w:rPr>
          <w:rFonts w:ascii="Palatino Linotype" w:hAnsi="Palatino Linotype" w:cs="Bookman Old Style"/>
        </w:rPr>
        <w:t xml:space="preserve">En este orden de ideas, se advierte que su inconformidad no versa sobre la totalidad de la información proporcionada por el Sujeto Obligado, en razón de que el </w:t>
      </w:r>
      <w:r w:rsidRPr="00F66F0E">
        <w:rPr>
          <w:rFonts w:ascii="Palatino Linotype" w:hAnsi="Palatino Linotype" w:cs="Bookman Old Style"/>
        </w:rPr>
        <w:lastRenderedPageBreak/>
        <w:t xml:space="preserve">solicitante no manifestó oposición alguna por cuanto hace a los requerimientos marcados con los números </w:t>
      </w:r>
      <w:r w:rsidRPr="00F66F0E">
        <w:rPr>
          <w:rFonts w:ascii="Palatino Linotype" w:hAnsi="Palatino Linotype" w:cs="Arial"/>
        </w:rPr>
        <w:t xml:space="preserve">1, 2, 3, 4, 5, 6, 7, 8, 10, 11 y 13. </w:t>
      </w:r>
    </w:p>
    <w:p w:rsidR="00032FFE" w:rsidRPr="00F66F0E" w:rsidRDefault="00032FFE" w:rsidP="00032FFE">
      <w:pPr>
        <w:spacing w:before="240" w:after="240" w:line="360" w:lineRule="auto"/>
        <w:jc w:val="both"/>
        <w:rPr>
          <w:rFonts w:ascii="Palatino Linotype" w:eastAsia="Arial Unicode MS" w:hAnsi="Palatino Linotype" w:cs="Arial"/>
        </w:rPr>
      </w:pPr>
      <w:r w:rsidRPr="00F66F0E">
        <w:rPr>
          <w:rFonts w:ascii="Palatino Linotype" w:eastAsia="Arial Unicode MS" w:hAnsi="Palatino Linotype" w:cs="Arial"/>
        </w:rPr>
        <w:t>Bajo este tenor, la parte de la respuesta que no fue impugnada debe declararse consentida, toda vez que al no realizar manifestaciones de inconformidad al respecto; no pueden producirse efectos jurídicos tendentes a revocar, confirmar o modificar el acto reclamado, ya que, en el caso concreto se infiere que  la información proporcionada por el Sujeto Obligado, por lo que se refiere al segundo requerimiento planteado, satisface la solicitud presentada.</w:t>
      </w:r>
    </w:p>
    <w:p w:rsidR="00032FFE" w:rsidRPr="00F66F0E" w:rsidRDefault="00032FFE" w:rsidP="00032FFE">
      <w:pPr>
        <w:spacing w:before="240" w:after="360" w:line="360" w:lineRule="auto"/>
        <w:jc w:val="both"/>
        <w:rPr>
          <w:rFonts w:ascii="Palatino Linotype" w:eastAsia="Calibri" w:hAnsi="Palatino Linotype" w:cs="Arial"/>
        </w:rPr>
      </w:pPr>
      <w:r w:rsidRPr="00F66F0E">
        <w:rPr>
          <w:rFonts w:ascii="Palatino Linotype" w:eastAsia="Calibri" w:hAnsi="Palatino Linotype" w:cs="Arial"/>
        </w:rPr>
        <w:t>Lo anterior es así, debido a que cuando el Recurrente impugna la respuesta del Sujeto Obligado, y éste no expresa razón o motivo de inconformidad en contra de todos los rubros solicitados, dichos rubros deben declararse atendidos, pues se entiende que el Recurrente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032FFE" w:rsidRPr="00F66F0E" w:rsidRDefault="00032FFE" w:rsidP="00032FFE">
      <w:pPr>
        <w:autoSpaceDE w:val="0"/>
        <w:autoSpaceDN w:val="0"/>
        <w:adjustRightInd w:val="0"/>
        <w:spacing w:before="240" w:after="360"/>
        <w:ind w:left="851" w:right="900"/>
        <w:jc w:val="both"/>
        <w:rPr>
          <w:rFonts w:ascii="Palatino Linotype" w:eastAsia="Calibri" w:hAnsi="Palatino Linotype" w:cs="Arial"/>
          <w:i/>
        </w:rPr>
      </w:pPr>
      <w:r w:rsidRPr="00F66F0E">
        <w:rPr>
          <w:rFonts w:ascii="Palatino Linotype" w:eastAsia="Calibri" w:hAnsi="Palatino Linotype" w:cs="Arial"/>
          <w:b/>
          <w:i/>
        </w:rPr>
        <w:t xml:space="preserve">“REVISIÓN EN AMPARO. LOS RESOLUTIVOS NO COMBATIDOS DEBEN DECLARARSE FIRMES. </w:t>
      </w:r>
      <w:r w:rsidRPr="00F66F0E">
        <w:rPr>
          <w:rFonts w:ascii="Palatino Linotype" w:eastAsia="Calibri" w:hAnsi="Palatino Linotype" w:cs="Arial"/>
          <w:bCs/>
          <w:i/>
          <w:iCs/>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032FFE" w:rsidRPr="00F66F0E" w:rsidRDefault="00032FFE" w:rsidP="00032FFE">
      <w:pPr>
        <w:spacing w:before="240" w:after="240" w:line="360" w:lineRule="auto"/>
        <w:jc w:val="both"/>
        <w:rPr>
          <w:rFonts w:ascii="Palatino Linotype" w:eastAsia="Arial Unicode MS" w:hAnsi="Palatino Linotype" w:cs="Arial"/>
        </w:rPr>
      </w:pPr>
      <w:r w:rsidRPr="00F66F0E">
        <w:rPr>
          <w:rFonts w:ascii="Palatino Linotype" w:eastAsia="Arial Unicode MS" w:hAnsi="Palatino Linotype" w:cs="Arial"/>
        </w:rPr>
        <w:lastRenderedPageBreak/>
        <w:t xml:space="preserve">Consecuentemente, se reitera que la parte de la solicitud que no fue impugnada debe declararse consentida por el Recurrente, toda vez que no se realizaron manifestaciones de inconformidad, por lo que no pueden producirse efectos jurídicos tendentes a revocar, confirmar o modificar el acto reclamado, pues se deduce la aceptación del Recurrente ante la falta de impugnación eficaz. </w:t>
      </w:r>
    </w:p>
    <w:p w:rsidR="00032FFE" w:rsidRPr="00F66F0E" w:rsidRDefault="00032FFE" w:rsidP="00032FFE">
      <w:pPr>
        <w:spacing w:before="240" w:after="240" w:line="360" w:lineRule="auto"/>
        <w:jc w:val="both"/>
        <w:rPr>
          <w:rFonts w:ascii="Palatino Linotype" w:eastAsia="Calibri" w:hAnsi="Palatino Linotype" w:cs="Arial"/>
        </w:rPr>
      </w:pPr>
      <w:r w:rsidRPr="00F66F0E">
        <w:rPr>
          <w:rFonts w:ascii="Palatino Linotype" w:eastAsia="Arial Unicode MS" w:hAnsi="Palatino Linotype" w:cs="Arial"/>
        </w:rPr>
        <w:t xml:space="preserve">Sirve de sustento a lo anterior por analogía la tesis jurisprudencial número </w:t>
      </w:r>
      <w:r w:rsidRPr="00F66F0E">
        <w:rPr>
          <w:rFonts w:ascii="Palatino Linotype" w:eastAsia="Calibri" w:hAnsi="Palatino Linotype" w:cs="Arial"/>
        </w:rPr>
        <w:t>VI.3o.C. J/60, publicada en el Semanario Judicial de la Federación y su Gaceta bajo el número de registro 176,608 que a la letra dice:</w:t>
      </w:r>
    </w:p>
    <w:p w:rsidR="00032FFE" w:rsidRPr="00F66F0E" w:rsidRDefault="00032FFE" w:rsidP="00032FFE">
      <w:pPr>
        <w:ind w:left="851" w:right="900"/>
        <w:jc w:val="both"/>
        <w:rPr>
          <w:rFonts w:ascii="Palatino Linotype" w:hAnsi="Palatino Linotype" w:cs="Arial"/>
          <w:i/>
          <w:lang w:eastAsia="es-MX"/>
        </w:rPr>
      </w:pPr>
      <w:r w:rsidRPr="00F66F0E">
        <w:rPr>
          <w:rFonts w:ascii="Palatino Linotype" w:hAnsi="Palatino Linotype" w:cs="Arial"/>
          <w:b/>
          <w:bCs/>
          <w:i/>
          <w:caps/>
          <w:lang w:eastAsia="es-MX"/>
        </w:rPr>
        <w:t xml:space="preserve">“ACTOS CONSENTIDOS. SON LOS QUE NO SE IMPUGNAN MEDIANTE EL RECURSO IDÓNEO. </w:t>
      </w:r>
      <w:r w:rsidRPr="00F66F0E">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411F0E" w:rsidRPr="00F66F0E" w:rsidRDefault="00411F0E" w:rsidP="00411F0E">
      <w:pPr>
        <w:spacing w:before="240" w:after="240" w:line="360" w:lineRule="auto"/>
        <w:jc w:val="both"/>
        <w:rPr>
          <w:rFonts w:ascii="Palatino Linotype" w:hAnsi="Palatino Linotype" w:cs="Arial"/>
        </w:rPr>
      </w:pPr>
      <w:r w:rsidRPr="00F66F0E">
        <w:rPr>
          <w:rFonts w:ascii="Palatino Linotype" w:hAnsi="Palatino Linotype"/>
        </w:rPr>
        <w:t>Una vez admitido el presente recurso de revisión, en términos del artículo 185 fracción II</w:t>
      </w:r>
      <w:r w:rsidRPr="00F66F0E">
        <w:rPr>
          <w:rStyle w:val="Refdenotaalpie"/>
          <w:rFonts w:ascii="Palatino Linotype" w:hAnsi="Palatino Linotype"/>
        </w:rPr>
        <w:footnoteReference w:id="1"/>
      </w:r>
      <w:r w:rsidRPr="00F66F0E">
        <w:rPr>
          <w:rFonts w:ascii="Palatino Linotype" w:hAnsi="Palatino Linotype"/>
        </w:rPr>
        <w:t xml:space="preserve"> de la Ley de Transparencia y Acceso a la Información Pública del Estado de México y Municipios, se integró el expediente y se puso a disposición de las partes para que en un  </w:t>
      </w:r>
      <w:r w:rsidRPr="00F66F0E">
        <w:rPr>
          <w:rFonts w:ascii="Palatino Linotype" w:hAnsi="Palatino Linotype" w:cs="Arial"/>
        </w:rPr>
        <w:t>plazo máximo de siete días hábiles, manifestaran lo que a su derecho resultara conveniente.</w:t>
      </w:r>
    </w:p>
    <w:p w:rsidR="00FD6D51" w:rsidRPr="00F66F0E" w:rsidRDefault="00411F0E" w:rsidP="00FD6D51">
      <w:pPr>
        <w:spacing w:before="240" w:after="240" w:line="360" w:lineRule="auto"/>
        <w:jc w:val="both"/>
        <w:rPr>
          <w:rFonts w:ascii="Palatino Linotype" w:hAnsi="Palatino Linotype" w:cs="Arial"/>
        </w:rPr>
      </w:pPr>
      <w:r w:rsidRPr="00F66F0E">
        <w:rPr>
          <w:rFonts w:ascii="Palatino Linotype" w:hAnsi="Palatino Linotype"/>
        </w:rPr>
        <w:t>Así</w:t>
      </w:r>
      <w:r w:rsidR="006E00B4" w:rsidRPr="00F66F0E">
        <w:rPr>
          <w:rFonts w:ascii="Palatino Linotype" w:hAnsi="Palatino Linotype"/>
        </w:rPr>
        <w:t xml:space="preserve">, </w:t>
      </w:r>
      <w:r w:rsidR="008C3FE5" w:rsidRPr="00F66F0E">
        <w:rPr>
          <w:rFonts w:ascii="Palatino Linotype" w:hAnsi="Palatino Linotype"/>
        </w:rPr>
        <w:t>d</w:t>
      </w:r>
      <w:r w:rsidR="006E00B4" w:rsidRPr="00F66F0E">
        <w:rPr>
          <w:rFonts w:ascii="Palatino Linotype" w:hAnsi="Palatino Linotype" w:cs="Arial"/>
        </w:rPr>
        <w:t>e las constancias que integran el expediente en que se actúa, se observa que el Sujeto Obligado emitió su Inform</w:t>
      </w:r>
      <w:r w:rsidRPr="00F66F0E">
        <w:rPr>
          <w:rFonts w:ascii="Palatino Linotype" w:hAnsi="Palatino Linotype" w:cs="Arial"/>
        </w:rPr>
        <w:t xml:space="preserve">e Justificado, mediante el cual, con relación a los </w:t>
      </w:r>
      <w:r w:rsidRPr="00F66F0E">
        <w:rPr>
          <w:rFonts w:ascii="Palatino Linotype" w:hAnsi="Palatino Linotype" w:cs="Arial"/>
        </w:rPr>
        <w:lastRenderedPageBreak/>
        <w:t xml:space="preserve">motivos de inconformidad aducidos, </w:t>
      </w:r>
      <w:r w:rsidR="006E00B4" w:rsidRPr="00F66F0E">
        <w:rPr>
          <w:rFonts w:ascii="Palatino Linotype" w:hAnsi="Palatino Linotype" w:cs="Arial"/>
        </w:rPr>
        <w:t>reitera</w:t>
      </w:r>
      <w:r w:rsidR="000A5B86" w:rsidRPr="00F66F0E">
        <w:rPr>
          <w:rFonts w:ascii="Palatino Linotype" w:hAnsi="Palatino Linotype" w:cs="Arial"/>
        </w:rPr>
        <w:t xml:space="preserve"> sustancialmente</w:t>
      </w:r>
      <w:r w:rsidR="006E00B4" w:rsidRPr="00F66F0E">
        <w:rPr>
          <w:rFonts w:ascii="Palatino Linotype" w:hAnsi="Palatino Linotype" w:cs="Arial"/>
        </w:rPr>
        <w:t xml:space="preserve"> los términos de la respuesta emitida en primera instancia, asimismo, respecto</w:t>
      </w:r>
      <w:r w:rsidR="000A5B86" w:rsidRPr="00F66F0E">
        <w:rPr>
          <w:rFonts w:ascii="Palatino Linotype" w:hAnsi="Palatino Linotype" w:cs="Arial"/>
        </w:rPr>
        <w:t xml:space="preserve"> de los requerimientos marcados con los números  </w:t>
      </w:r>
      <w:r w:rsidR="008F23AD" w:rsidRPr="00F66F0E">
        <w:rPr>
          <w:rFonts w:ascii="Palatino Linotype" w:hAnsi="Palatino Linotype" w:cs="Arial"/>
        </w:rPr>
        <w:t xml:space="preserve">15, 16 y 17 </w:t>
      </w:r>
      <w:r w:rsidR="00FD6D51" w:rsidRPr="00F66F0E">
        <w:rPr>
          <w:rFonts w:ascii="Palatino Linotype" w:hAnsi="Palatino Linotype" w:cs="Arial"/>
        </w:rPr>
        <w:t>agregó</w:t>
      </w:r>
      <w:r w:rsidR="00F176DF" w:rsidRPr="00F66F0E">
        <w:rPr>
          <w:rFonts w:ascii="Palatino Linotype" w:hAnsi="Palatino Linotype" w:cs="Arial"/>
        </w:rPr>
        <w:t xml:space="preserve"> las siguientes precisiones</w:t>
      </w:r>
      <w:r w:rsidR="00FD6D51" w:rsidRPr="00F66F0E">
        <w:rPr>
          <w:rFonts w:ascii="Palatino Linotype" w:hAnsi="Palatino Linotype" w:cs="Arial"/>
        </w:rPr>
        <w:t>:</w:t>
      </w:r>
    </w:p>
    <w:p w:rsidR="000A5B86" w:rsidRPr="00F66F0E" w:rsidRDefault="00FD6D51" w:rsidP="00FD6D51">
      <w:pPr>
        <w:jc w:val="both"/>
        <w:rPr>
          <w:rFonts w:ascii="Palatino Linotype" w:hAnsi="Palatino Linotype" w:cs="Arial"/>
        </w:rPr>
      </w:pPr>
      <w:r w:rsidRPr="00F66F0E">
        <w:rPr>
          <w:rFonts w:ascii="Palatino Linotype" w:hAnsi="Palatino Linotype" w:cs="Arial"/>
          <w:noProof/>
          <w:lang w:val="es-MX" w:eastAsia="es-MX"/>
        </w:rPr>
        <mc:AlternateContent>
          <mc:Choice Requires="wps">
            <w:drawing>
              <wp:anchor distT="0" distB="0" distL="114300" distR="114300" simplePos="0" relativeHeight="251661312" behindDoc="0" locked="0" layoutInCell="1" allowOverlap="1" wp14:anchorId="52E52331" wp14:editId="3B84020B">
                <wp:simplePos x="0" y="0"/>
                <wp:positionH relativeFrom="column">
                  <wp:posOffset>62865</wp:posOffset>
                </wp:positionH>
                <wp:positionV relativeFrom="paragraph">
                  <wp:posOffset>3943985</wp:posOffset>
                </wp:positionV>
                <wp:extent cx="5488305" cy="1104900"/>
                <wp:effectExtent l="57150" t="38100" r="74295" b="95250"/>
                <wp:wrapNone/>
                <wp:docPr id="18" name="Rectángulo 18"/>
                <wp:cNvGraphicFramePr/>
                <a:graphic xmlns:a="http://schemas.openxmlformats.org/drawingml/2006/main">
                  <a:graphicData uri="http://schemas.microsoft.com/office/word/2010/wordprocessingShape">
                    <wps:wsp>
                      <wps:cNvSpPr/>
                      <wps:spPr>
                        <a:xfrm>
                          <a:off x="0" y="0"/>
                          <a:ext cx="5488305" cy="1104900"/>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DF5A7B" id="Rectángulo 18" o:spid="_x0000_s1026" style="position:absolute;margin-left:4.95pt;margin-top:310.55pt;width:432.15pt;height:8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" filled="f" strokecolor="#c00000" strokeweight="3pt">
                <v:shadow on="t" color="black" opacity="22937f" origin=",.5" offset="0,.63889mm"/>
              </v:rect>
            </w:pict>
          </mc:Fallback>
        </mc:AlternateContent>
      </w:r>
      <w:r w:rsidRPr="00F66F0E">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62865</wp:posOffset>
                </wp:positionH>
                <wp:positionV relativeFrom="paragraph">
                  <wp:posOffset>2058035</wp:posOffset>
                </wp:positionV>
                <wp:extent cx="5488305" cy="533400"/>
                <wp:effectExtent l="57150" t="38100" r="74295" b="95250"/>
                <wp:wrapNone/>
                <wp:docPr id="17" name="Rectángulo 17"/>
                <wp:cNvGraphicFramePr/>
                <a:graphic xmlns:a="http://schemas.openxmlformats.org/drawingml/2006/main">
                  <a:graphicData uri="http://schemas.microsoft.com/office/word/2010/wordprocessingShape">
                    <wps:wsp>
                      <wps:cNvSpPr/>
                      <wps:spPr>
                        <a:xfrm>
                          <a:off x="0" y="0"/>
                          <a:ext cx="5488305" cy="533400"/>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AB5D51" id="Rectángulo 17" o:spid="_x0000_s1026" style="position:absolute;margin-left:4.95pt;margin-top:162.05pt;width:432.15pt;height:4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" filled="f" strokecolor="#c00000" strokeweight="3pt">
                <v:shadow on="t" color="black" opacity="22937f" origin=",.5" offset="0,.63889mm"/>
              </v:rect>
            </w:pict>
          </mc:Fallback>
        </mc:AlternateContent>
      </w:r>
      <w:r w:rsidRPr="00F66F0E">
        <w:rPr>
          <w:rFonts w:ascii="Palatino Linotype" w:hAnsi="Palatino Linotype" w:cs="Arial"/>
          <w:noProof/>
          <w:lang w:val="es-MX" w:eastAsia="es-MX"/>
        </w:rPr>
        <w:drawing>
          <wp:inline distT="0" distB="0" distL="0" distR="0">
            <wp:extent cx="5612130" cy="5436301"/>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5436301"/>
                    </a:xfrm>
                    <a:prstGeom prst="rect">
                      <a:avLst/>
                    </a:prstGeom>
                    <a:noFill/>
                    <a:ln>
                      <a:noFill/>
                    </a:ln>
                  </pic:spPr>
                </pic:pic>
              </a:graphicData>
            </a:graphic>
          </wp:inline>
        </w:drawing>
      </w:r>
    </w:p>
    <w:p w:rsidR="000A5B86" w:rsidRPr="00F66F0E" w:rsidRDefault="00C40A4F" w:rsidP="00FD6D51">
      <w:pPr>
        <w:jc w:val="both"/>
        <w:rPr>
          <w:rFonts w:ascii="Palatino Linotype" w:hAnsi="Palatino Linotype" w:cs="Arial"/>
        </w:rPr>
      </w:pPr>
      <w:r w:rsidRPr="00F66F0E">
        <w:rPr>
          <w:rFonts w:ascii="Palatino Linotype" w:hAnsi="Palatino Linotype" w:cs="Arial"/>
          <w:noProof/>
          <w:lang w:val="es-MX" w:eastAsia="es-MX"/>
        </w:rPr>
        <w:lastRenderedPageBreak/>
        <mc:AlternateContent>
          <mc:Choice Requires="wps">
            <w:drawing>
              <wp:anchor distT="0" distB="0" distL="114300" distR="114300" simplePos="0" relativeHeight="251663360" behindDoc="0" locked="0" layoutInCell="1" allowOverlap="1" wp14:anchorId="2FF5CD37" wp14:editId="03CE74F3">
                <wp:simplePos x="0" y="0"/>
                <wp:positionH relativeFrom="column">
                  <wp:posOffset>62865</wp:posOffset>
                </wp:positionH>
                <wp:positionV relativeFrom="paragraph">
                  <wp:posOffset>1656080</wp:posOffset>
                </wp:positionV>
                <wp:extent cx="5488305" cy="1581150"/>
                <wp:effectExtent l="57150" t="38100" r="74295" b="95250"/>
                <wp:wrapNone/>
                <wp:docPr id="20" name="Rectángulo 20"/>
                <wp:cNvGraphicFramePr/>
                <a:graphic xmlns:a="http://schemas.openxmlformats.org/drawingml/2006/main">
                  <a:graphicData uri="http://schemas.microsoft.com/office/word/2010/wordprocessingShape">
                    <wps:wsp>
                      <wps:cNvSpPr/>
                      <wps:spPr>
                        <a:xfrm>
                          <a:off x="0" y="0"/>
                          <a:ext cx="5488305" cy="1581150"/>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455FEE8" id="Rectángulo 20" o:spid="_x0000_s1026" style="position:absolute;margin-left:4.95pt;margin-top:130.4pt;width:432.15pt;height:124.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" filled="f" strokecolor="#c00000" strokeweight="3pt">
                <v:shadow on="t" color="black" opacity="22937f" origin=",.5" offset="0,.63889mm"/>
              </v:rect>
            </w:pict>
          </mc:Fallback>
        </mc:AlternateContent>
      </w:r>
      <w:r w:rsidR="00FD6D51" w:rsidRPr="00F66F0E">
        <w:rPr>
          <w:rFonts w:ascii="Palatino Linotype" w:hAnsi="Palatino Linotype" w:cs="Arial"/>
          <w:noProof/>
          <w:lang w:val="es-MX" w:eastAsia="es-MX"/>
        </w:rPr>
        <w:drawing>
          <wp:inline distT="0" distB="0" distL="0" distR="0">
            <wp:extent cx="5612130" cy="3292213"/>
            <wp:effectExtent l="0" t="0" r="762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292213"/>
                    </a:xfrm>
                    <a:prstGeom prst="rect">
                      <a:avLst/>
                    </a:prstGeom>
                    <a:noFill/>
                    <a:ln>
                      <a:noFill/>
                    </a:ln>
                  </pic:spPr>
                </pic:pic>
              </a:graphicData>
            </a:graphic>
          </wp:inline>
        </w:drawing>
      </w:r>
    </w:p>
    <w:p w:rsidR="00C40A4F" w:rsidRPr="00F66F0E" w:rsidRDefault="006E00B4" w:rsidP="006E00B4">
      <w:pPr>
        <w:spacing w:before="240" w:after="240" w:line="360" w:lineRule="auto"/>
        <w:jc w:val="both"/>
        <w:rPr>
          <w:rFonts w:ascii="Palatino Linotype" w:hAnsi="Palatino Linotype" w:cs="Arial"/>
        </w:rPr>
      </w:pPr>
      <w:r w:rsidRPr="00F66F0E">
        <w:rPr>
          <w:rFonts w:ascii="Palatino Linotype" w:hAnsi="Palatino Linotype" w:cs="Arial"/>
        </w:rPr>
        <w:t xml:space="preserve"> </w:t>
      </w:r>
      <w:r w:rsidR="001823E6" w:rsidRPr="00F66F0E">
        <w:rPr>
          <w:rFonts w:ascii="Palatino Linotype" w:hAnsi="Palatino Linotype" w:cs="Arial"/>
        </w:rPr>
        <w:t>Como quedó asentado en los antecedentes del presente recurso, la información fue puesta a disposición de la parte recurrente</w:t>
      </w:r>
      <w:r w:rsidR="00364EB7" w:rsidRPr="00F66F0E">
        <w:rPr>
          <w:rFonts w:ascii="Palatino Linotype" w:hAnsi="Palatino Linotype" w:cs="Arial"/>
        </w:rPr>
        <w:t>, efecto de que manifestara lo que a su derecho correspondiera, sin embargo, hasta el momento de decretar el cierre de instrucción, no se presentó alegato alguno relacionado con el informe justificado presentado por el sujeto obligado.</w:t>
      </w:r>
    </w:p>
    <w:p w:rsidR="004610F1" w:rsidRPr="00F66F0E" w:rsidRDefault="006E00B4" w:rsidP="004610F1">
      <w:pPr>
        <w:spacing w:before="240" w:after="240" w:line="360" w:lineRule="auto"/>
        <w:jc w:val="both"/>
        <w:rPr>
          <w:rFonts w:ascii="Palatino Linotype" w:hAnsi="Palatino Linotype"/>
          <w:szCs w:val="22"/>
        </w:rPr>
      </w:pPr>
      <w:r w:rsidRPr="00F66F0E">
        <w:rPr>
          <w:rFonts w:ascii="Palatino Linotype" w:hAnsi="Palatino Linotype" w:cs="Arial"/>
        </w:rPr>
        <w:t xml:space="preserve">Ahora bien, </w:t>
      </w:r>
      <w:r w:rsidR="009765DF" w:rsidRPr="00F66F0E">
        <w:rPr>
          <w:rFonts w:ascii="Palatino Linotype" w:hAnsi="Palatino Linotype" w:cs="Arial"/>
        </w:rPr>
        <w:t>previo al estudio</w:t>
      </w:r>
      <w:r w:rsidR="00455A23" w:rsidRPr="00F66F0E">
        <w:rPr>
          <w:rFonts w:ascii="Palatino Linotype" w:hAnsi="Palatino Linotype" w:cs="Arial"/>
        </w:rPr>
        <w:t xml:space="preserve"> de fondo</w:t>
      </w:r>
      <w:r w:rsidR="009765DF" w:rsidRPr="00F66F0E">
        <w:rPr>
          <w:rFonts w:ascii="Palatino Linotype" w:hAnsi="Palatino Linotype" w:cs="Arial"/>
        </w:rPr>
        <w:t xml:space="preserve"> del presente asunto, es oportuno mencionar que el </w:t>
      </w:r>
      <w:r w:rsidR="00DD233E" w:rsidRPr="00F66F0E">
        <w:rPr>
          <w:rFonts w:ascii="Palatino Linotype" w:hAnsi="Palatino Linotype" w:cs="Arial"/>
        </w:rPr>
        <w:t>particular</w:t>
      </w:r>
      <w:r w:rsidR="004610F1" w:rsidRPr="00F66F0E">
        <w:rPr>
          <w:rFonts w:ascii="Palatino Linotype" w:hAnsi="Palatino Linotype" w:cs="Arial"/>
        </w:rPr>
        <w:t xml:space="preserve"> formuló sus peticiones a través de cuestionamientos, en los que no se identifica o señala un documento específico, sin embargo, la materia de </w:t>
      </w:r>
      <w:r w:rsidR="004610F1" w:rsidRPr="00F66F0E">
        <w:rPr>
          <w:rFonts w:ascii="Palatino Linotype" w:hAnsi="Palatino Linotype" w:cstheme="minorBidi"/>
        </w:rPr>
        <w:t xml:space="preserve">dichos cuestionamiento pudieran colmarse con documentos previamente generados por el Sujeto Obligado en </w:t>
      </w:r>
      <w:r w:rsidR="004610F1" w:rsidRPr="00F66F0E">
        <w:rPr>
          <w:rFonts w:ascii="Palatino Linotype" w:hAnsi="Palatino Linotype"/>
          <w:szCs w:val="22"/>
        </w:rPr>
        <w:t xml:space="preserve">los que conste información relativa a los planteamientos vertidos, por tal motivo, si la información requerida se encuentra contenida en documentos que el Sujeto Obligado </w:t>
      </w:r>
      <w:r w:rsidR="004610F1" w:rsidRPr="00F66F0E">
        <w:rPr>
          <w:rFonts w:ascii="Palatino Linotype" w:hAnsi="Palatino Linotype"/>
        </w:rPr>
        <w:t xml:space="preserve">generó, obtuvo, adquirió, transformó o conserva por cualquier título; que se entienden como cualquier registro que documente el </w:t>
      </w:r>
      <w:r w:rsidR="004610F1" w:rsidRPr="00F66F0E">
        <w:rPr>
          <w:rFonts w:ascii="Palatino Linotype" w:hAnsi="Palatino Linotype"/>
        </w:rPr>
        <w:lastRenderedPageBreak/>
        <w:t>ejercicio de sus facultades o actividad sin importar su fuente o fecha de elaboración</w:t>
      </w:r>
      <w:r w:rsidR="004610F1" w:rsidRPr="00F66F0E">
        <w:rPr>
          <w:rFonts w:ascii="Palatino Linotype" w:hAnsi="Palatino Linotype"/>
          <w:szCs w:val="22"/>
        </w:rPr>
        <w:t xml:space="preserve">, éste </w:t>
      </w:r>
      <w:r w:rsidR="004610F1" w:rsidRPr="00F66F0E">
        <w:rPr>
          <w:rFonts w:ascii="Palatino Linotype" w:hAnsi="Palatino Linotype"/>
        </w:rPr>
        <w:t>debe dar a la solicitud una interpretación que le dé una expresión documental, por tal motivo</w:t>
      </w:r>
      <w:r w:rsidR="004610F1" w:rsidRPr="00F66F0E">
        <w:rPr>
          <w:rFonts w:ascii="Palatino Linotype" w:hAnsi="Palatino Linotype"/>
          <w:szCs w:val="22"/>
        </w:rPr>
        <w:t xml:space="preserve"> deberá proceder a la entrega de dichos documentos, privilegiando el principio de máxima publicidad.</w:t>
      </w:r>
    </w:p>
    <w:p w:rsidR="004610F1" w:rsidRPr="00F66F0E" w:rsidRDefault="004610F1" w:rsidP="004610F1">
      <w:pPr>
        <w:pStyle w:val="Sinespaciado"/>
        <w:spacing w:line="360" w:lineRule="auto"/>
        <w:jc w:val="both"/>
        <w:rPr>
          <w:rFonts w:ascii="Palatino Linotype" w:hAnsi="Palatino Linotype"/>
        </w:rPr>
      </w:pPr>
      <w:r w:rsidRPr="00F66F0E">
        <w:rPr>
          <w:rFonts w:ascii="Palatino Linotype" w:hAnsi="Palatino Linotype"/>
        </w:rPr>
        <w:t xml:space="preserve">Como sustento a lo anterior es aplicable el Criterio 16/17, emitido por el Instituto Federal de Acceso a la Información y Protección de Datos, ahora Instituto Nacional de Transparencia, Acceso a la Información y Protección de Datos Personales, establece lo siguiente: </w:t>
      </w:r>
    </w:p>
    <w:p w:rsidR="00E0105D" w:rsidRPr="00F66F0E" w:rsidRDefault="00E0105D" w:rsidP="00E0105D">
      <w:pPr>
        <w:pStyle w:val="Sinespaciado"/>
        <w:jc w:val="both"/>
        <w:rPr>
          <w:rFonts w:ascii="Palatino Linotype" w:hAnsi="Palatino Linotype"/>
        </w:rPr>
      </w:pPr>
    </w:p>
    <w:p w:rsidR="004610F1" w:rsidRPr="00F66F0E" w:rsidRDefault="004610F1" w:rsidP="004610F1">
      <w:pPr>
        <w:pStyle w:val="Sinespaciado"/>
        <w:ind w:left="567" w:right="567"/>
        <w:jc w:val="both"/>
        <w:rPr>
          <w:rFonts w:ascii="Palatino Linotype" w:hAnsi="Palatino Linotype"/>
          <w:i/>
          <w:sz w:val="22"/>
          <w:szCs w:val="22"/>
        </w:rPr>
      </w:pPr>
      <w:r w:rsidRPr="00F66F0E">
        <w:rPr>
          <w:rFonts w:ascii="Palatino Linotype" w:hAnsi="Palatino Linotype"/>
          <w:b/>
          <w:i/>
          <w:sz w:val="22"/>
          <w:szCs w:val="22"/>
        </w:rPr>
        <w:t>“Expresión documental.</w:t>
      </w:r>
      <w:r w:rsidRPr="00F66F0E">
        <w:rPr>
          <w:rFonts w:ascii="Palatino Linotype" w:hAnsi="Palatino Linotype"/>
          <w:i/>
          <w:sz w:val="22"/>
          <w:szCs w:val="22"/>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rsidR="000829B1" w:rsidRPr="00F66F0E" w:rsidRDefault="0068574D" w:rsidP="000829B1">
      <w:pPr>
        <w:spacing w:before="240" w:after="240" w:line="360" w:lineRule="auto"/>
        <w:jc w:val="both"/>
        <w:rPr>
          <w:rFonts w:ascii="Palatino Linotype" w:hAnsi="Palatino Linotype"/>
        </w:rPr>
      </w:pPr>
      <w:r w:rsidRPr="00F66F0E">
        <w:rPr>
          <w:rStyle w:val="h"/>
          <w:rFonts w:ascii="Palatino Linotype" w:hAnsi="Palatino Linotype"/>
        </w:rPr>
        <w:t>Ahora bien</w:t>
      </w:r>
      <w:r w:rsidR="00322889" w:rsidRPr="00F66F0E">
        <w:rPr>
          <w:rStyle w:val="h"/>
          <w:rFonts w:ascii="Palatino Linotype" w:hAnsi="Palatino Linotype"/>
        </w:rPr>
        <w:t xml:space="preserve">, </w:t>
      </w:r>
      <w:r w:rsidR="00E0397A" w:rsidRPr="00F66F0E">
        <w:rPr>
          <w:rStyle w:val="h"/>
          <w:rFonts w:ascii="Palatino Linotype" w:hAnsi="Palatino Linotype"/>
        </w:rPr>
        <w:t>por cuanto hace a</w:t>
      </w:r>
      <w:r w:rsidR="00786BD0" w:rsidRPr="00F66F0E">
        <w:rPr>
          <w:rStyle w:val="h"/>
          <w:rFonts w:ascii="Palatino Linotype" w:hAnsi="Palatino Linotype"/>
        </w:rPr>
        <w:t xml:space="preserve"> los requerimientos marcados con los números</w:t>
      </w:r>
      <w:r w:rsidR="00E0397A" w:rsidRPr="00F66F0E">
        <w:rPr>
          <w:rStyle w:val="h"/>
          <w:rFonts w:ascii="Palatino Linotype" w:hAnsi="Palatino Linotype"/>
        </w:rPr>
        <w:t xml:space="preserve"> 9</w:t>
      </w:r>
      <w:r w:rsidR="00E31952" w:rsidRPr="00F66F0E">
        <w:rPr>
          <w:rStyle w:val="h"/>
          <w:rFonts w:ascii="Palatino Linotype" w:hAnsi="Palatino Linotype"/>
        </w:rPr>
        <w:t xml:space="preserve"> </w:t>
      </w:r>
      <w:r w:rsidR="00C061E4" w:rsidRPr="00F66F0E">
        <w:rPr>
          <w:rStyle w:val="h"/>
          <w:rFonts w:ascii="Palatino Linotype" w:hAnsi="Palatino Linotype"/>
        </w:rPr>
        <w:t>y</w:t>
      </w:r>
      <w:r w:rsidR="005C6D7C" w:rsidRPr="00F66F0E">
        <w:rPr>
          <w:rStyle w:val="h"/>
          <w:rFonts w:ascii="Palatino Linotype" w:hAnsi="Palatino Linotype"/>
        </w:rPr>
        <w:t xml:space="preserve"> 12 </w:t>
      </w:r>
      <w:r w:rsidR="000217A7" w:rsidRPr="00F66F0E">
        <w:rPr>
          <w:rStyle w:val="h"/>
          <w:rFonts w:ascii="Palatino Linotype" w:hAnsi="Palatino Linotype"/>
        </w:rPr>
        <w:t>de la solicitud</w:t>
      </w:r>
      <w:r w:rsidR="000829B1" w:rsidRPr="00F66F0E">
        <w:rPr>
          <w:rStyle w:val="h"/>
          <w:rFonts w:ascii="Palatino Linotype" w:hAnsi="Palatino Linotype"/>
        </w:rPr>
        <w:t xml:space="preserve"> </w:t>
      </w:r>
      <w:r w:rsidR="00DD233E" w:rsidRPr="00F66F0E">
        <w:rPr>
          <w:rStyle w:val="h"/>
          <w:rFonts w:ascii="Palatino Linotype" w:hAnsi="Palatino Linotype"/>
        </w:rPr>
        <w:t xml:space="preserve">referentes a </w:t>
      </w:r>
      <w:r w:rsidR="00E0105D" w:rsidRPr="00F66F0E">
        <w:rPr>
          <w:rStyle w:val="h"/>
          <w:rFonts w:ascii="Palatino Linotype" w:hAnsi="Palatino Linotype"/>
        </w:rPr>
        <w:t xml:space="preserve">la </w:t>
      </w:r>
      <w:r w:rsidR="00E0105D" w:rsidRPr="00F66F0E">
        <w:rPr>
          <w:rStyle w:val="h"/>
          <w:rFonts w:ascii="Palatino Linotype" w:hAnsi="Palatino Linotype"/>
          <w:i/>
        </w:rPr>
        <w:t>licencia de funcionamiento</w:t>
      </w:r>
      <w:r w:rsidR="00E0105D" w:rsidRPr="00F66F0E">
        <w:rPr>
          <w:rStyle w:val="h"/>
          <w:rFonts w:ascii="Palatino Linotype" w:hAnsi="Palatino Linotype"/>
        </w:rPr>
        <w:t xml:space="preserve"> para dar el servicio de veterinaria del establecimiento referido en la solicitud, así como el</w:t>
      </w:r>
      <w:r w:rsidR="00E0105D" w:rsidRPr="00F66F0E">
        <w:rPr>
          <w:rStyle w:val="h"/>
          <w:rFonts w:ascii="Palatino Linotype" w:hAnsi="Palatino Linotype"/>
          <w:i/>
        </w:rPr>
        <w:t xml:space="preserve"> dictamen</w:t>
      </w:r>
      <w:r w:rsidR="00E0105D" w:rsidRPr="00F66F0E">
        <w:rPr>
          <w:rStyle w:val="h"/>
          <w:rFonts w:ascii="Palatino Linotype" w:hAnsi="Palatino Linotype"/>
        </w:rPr>
        <w:t xml:space="preserve"> que la Dirección de Medio Ambiente de Metepec</w:t>
      </w:r>
      <w:r w:rsidR="000829B1" w:rsidRPr="00F66F0E">
        <w:rPr>
          <w:rStyle w:val="h"/>
          <w:rFonts w:ascii="Palatino Linotype" w:hAnsi="Palatino Linotype"/>
        </w:rPr>
        <w:t xml:space="preserve"> hubiere emitido con relación a que el establecimiento citado se encuentre en una zona habitacional, </w:t>
      </w:r>
      <w:r w:rsidR="000829B1" w:rsidRPr="00F66F0E">
        <w:rPr>
          <w:rFonts w:ascii="Palatino Linotype" w:hAnsi="Palatino Linotype"/>
        </w:rPr>
        <w:t xml:space="preserve">al respecto debe señalarse que lo contestado por el Sujeto Obligado </w:t>
      </w:r>
      <w:r w:rsidR="000829B1" w:rsidRPr="00F66F0E">
        <w:rPr>
          <w:rFonts w:ascii="Palatino Linotype" w:hAnsi="Palatino Linotype" w:cs="Arial"/>
        </w:rPr>
        <w:t>constituye</w:t>
      </w:r>
      <w:r w:rsidR="000829B1" w:rsidRPr="00F66F0E">
        <w:rPr>
          <w:rFonts w:ascii="Palatino Linotype" w:hAnsi="Palatino Linotype"/>
        </w:rPr>
        <w:t xml:space="preserve"> una expresión en sentido negativo,</w:t>
      </w:r>
      <w:r w:rsidR="000829B1" w:rsidRPr="00F66F0E">
        <w:rPr>
          <w:rFonts w:ascii="Palatino Linotype" w:hAnsi="Palatino Linotype" w:cs="Arial"/>
        </w:rPr>
        <w:t xml:space="preserve"> es decir, niega la existencia de información alguna al respecto a la solicitud. </w:t>
      </w:r>
    </w:p>
    <w:p w:rsidR="000829B1" w:rsidRPr="00F66F0E" w:rsidRDefault="000829B1" w:rsidP="000829B1">
      <w:pPr>
        <w:spacing w:before="240" w:after="240" w:line="360" w:lineRule="auto"/>
        <w:jc w:val="both"/>
        <w:rPr>
          <w:rFonts w:ascii="Palatino Linotype" w:hAnsi="Palatino Linotype" w:cs="Arial"/>
        </w:rPr>
      </w:pPr>
      <w:r w:rsidRPr="00F66F0E">
        <w:rPr>
          <w:rFonts w:ascii="Palatino Linotype" w:hAnsi="Palatino Linotype"/>
        </w:rPr>
        <w:t xml:space="preserve">Así, </w:t>
      </w:r>
      <w:r w:rsidRPr="00F66F0E">
        <w:rPr>
          <w:rFonts w:ascii="Palatino Linotype" w:hAnsi="Palatino Linotype" w:cs="Arial"/>
        </w:rPr>
        <w:t>al considerarse como hecho negativo, resulta obvio que el Sujeto Obligado no puede tener en sus archivos información que satisfaga la solicitud, ya que no puede probarse por ser lógica y materialmente imposible.</w:t>
      </w:r>
    </w:p>
    <w:p w:rsidR="000829B1" w:rsidRPr="00F66F0E" w:rsidRDefault="000829B1" w:rsidP="000829B1">
      <w:pPr>
        <w:spacing w:before="240" w:after="240" w:line="360" w:lineRule="auto"/>
        <w:jc w:val="both"/>
        <w:rPr>
          <w:rFonts w:ascii="Palatino Linotype" w:hAnsi="Palatino Linotype" w:cs="Arial"/>
          <w:bCs/>
          <w:szCs w:val="22"/>
        </w:rPr>
      </w:pPr>
      <w:r w:rsidRPr="00F66F0E">
        <w:rPr>
          <w:rFonts w:ascii="Palatino Linotype" w:hAnsi="Palatino Linotype" w:cs="Arial"/>
          <w:bCs/>
          <w:szCs w:val="22"/>
        </w:rPr>
        <w:lastRenderedPageBreak/>
        <w:t>Aunado a lo anterior, se destaca que al haber existido un pronunciamiento por parte del Sujeto Obligado respecto de la solicitud</w:t>
      </w:r>
      <w:r w:rsidRPr="00F66F0E">
        <w:rPr>
          <w:rFonts w:ascii="Palatino Linotype" w:hAnsi="Palatino Linotype" w:cs="Arial"/>
        </w:rPr>
        <w:t xml:space="preserve"> este Órgano Garante</w:t>
      </w:r>
      <w:r w:rsidRPr="00F66F0E">
        <w:rPr>
          <w:rFonts w:ascii="Palatino Linotype" w:hAnsi="Palatino Linotype" w:cs="Arial"/>
          <w:bCs/>
          <w:szCs w:val="22"/>
        </w:rPr>
        <w:t xml:space="preserve"> no está facultado para manifestarse sobre la veracidad de lo manifestado por parte de este, pues no existe precepto legal alguno en la Ley de la materia que lo faculte para ello. </w:t>
      </w:r>
    </w:p>
    <w:p w:rsidR="000829B1" w:rsidRPr="00F66F0E" w:rsidRDefault="000829B1" w:rsidP="000829B1">
      <w:pPr>
        <w:spacing w:before="240" w:after="240" w:line="360" w:lineRule="auto"/>
        <w:jc w:val="both"/>
        <w:rPr>
          <w:rFonts w:ascii="Palatino Linotype" w:hAnsi="Palatino Linotype"/>
        </w:rPr>
      </w:pPr>
      <w:r w:rsidRPr="00F66F0E">
        <w:rPr>
          <w:rFonts w:ascii="Palatino Linotype" w:hAnsi="Palatino Linotype" w:cs="Arial"/>
        </w:rPr>
        <w:t>Lo anterior se sustenta con lo plasmado en el criterio</w:t>
      </w:r>
      <w:r w:rsidRPr="00F66F0E">
        <w:rPr>
          <w:rFonts w:ascii="Palatino Linotype" w:hAnsi="Palatino Linotype"/>
        </w:rPr>
        <w:t xml:space="preserve"> 31-10 emitido por el entonces Instituto Federal de Acceso a la Información y Protección de Datos (IFAI) ahora Instituto Nacional de Transparencia, Acceso a la Información, y Protección de Datos Personales (INAI),  que lleva por rubro y texto los siguientes: </w:t>
      </w:r>
    </w:p>
    <w:p w:rsidR="000829B1" w:rsidRPr="00F66F0E" w:rsidRDefault="000829B1" w:rsidP="000829B1">
      <w:pPr>
        <w:spacing w:before="240" w:after="240"/>
        <w:ind w:left="851" w:right="900"/>
        <w:jc w:val="both"/>
        <w:rPr>
          <w:rFonts w:ascii="Palatino Linotype" w:hAnsi="Palatino Linotype"/>
          <w:i/>
          <w:sz w:val="22"/>
          <w:szCs w:val="22"/>
        </w:rPr>
      </w:pPr>
      <w:r w:rsidRPr="00F66F0E">
        <w:rPr>
          <w:rFonts w:ascii="Palatino Linotype" w:hAnsi="Palatino Linotype"/>
          <w:i/>
          <w:sz w:val="22"/>
          <w:szCs w:val="22"/>
        </w:rPr>
        <w:t>“</w:t>
      </w:r>
      <w:r w:rsidRPr="00F66F0E">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F66F0E">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1F3076" w:rsidRPr="00F66F0E" w:rsidRDefault="000829B1" w:rsidP="000829B1">
      <w:pPr>
        <w:spacing w:before="240" w:after="240" w:line="360" w:lineRule="auto"/>
        <w:jc w:val="both"/>
        <w:rPr>
          <w:rFonts w:ascii="Palatino Linotype" w:hAnsi="Palatino Linotype" w:cs="Arial"/>
        </w:rPr>
      </w:pPr>
      <w:r w:rsidRPr="00F66F0E">
        <w:rPr>
          <w:rFonts w:ascii="Palatino Linotype" w:hAnsi="Palatino Linotype" w:cs="Arial"/>
        </w:rPr>
        <w:t xml:space="preserve">Bajo estas líneas argumentativas, dado que la respuesta emitida por el Sujeto Obligado, fue generada tomando en consideración la información administrada por el Departamento de </w:t>
      </w:r>
      <w:r w:rsidR="00A21A04" w:rsidRPr="00F66F0E">
        <w:rPr>
          <w:rFonts w:ascii="Palatino Linotype" w:hAnsi="Palatino Linotype" w:cs="Arial"/>
        </w:rPr>
        <w:t>licencias y permisos de la Dirección de Desarrollo Económico, Turístico y Artesanal</w:t>
      </w:r>
      <w:r w:rsidR="00DF68FA" w:rsidRPr="00F66F0E">
        <w:rPr>
          <w:rFonts w:ascii="Palatino Linotype" w:hAnsi="Palatino Linotype" w:cs="Arial"/>
        </w:rPr>
        <w:t xml:space="preserve"> -</w:t>
      </w:r>
      <w:r w:rsidR="00A21A04" w:rsidRPr="00F66F0E">
        <w:rPr>
          <w:rFonts w:ascii="Palatino Linotype" w:hAnsi="Palatino Linotype" w:cs="Arial"/>
        </w:rPr>
        <w:t>para el caso de la licencia de funcionamiento</w:t>
      </w:r>
      <w:r w:rsidR="00DF68FA" w:rsidRPr="00F66F0E">
        <w:rPr>
          <w:rFonts w:ascii="Palatino Linotype" w:hAnsi="Palatino Linotype" w:cs="Arial"/>
        </w:rPr>
        <w:t>-</w:t>
      </w:r>
      <w:r w:rsidR="00DB4A30" w:rsidRPr="00F66F0E">
        <w:rPr>
          <w:rFonts w:ascii="Palatino Linotype" w:hAnsi="Palatino Linotype" w:cs="Arial"/>
        </w:rPr>
        <w:t>,</w:t>
      </w:r>
      <w:r w:rsidR="00B252FA" w:rsidRPr="00F66F0E">
        <w:rPr>
          <w:rFonts w:ascii="Palatino Linotype" w:hAnsi="Palatino Linotype" w:cs="Arial"/>
        </w:rPr>
        <w:t xml:space="preserve"> </w:t>
      </w:r>
      <w:r w:rsidR="00A21A04" w:rsidRPr="00F66F0E">
        <w:rPr>
          <w:rFonts w:ascii="Palatino Linotype" w:hAnsi="Palatino Linotype" w:cs="Arial"/>
        </w:rPr>
        <w:t>y por la Direcci</w:t>
      </w:r>
      <w:r w:rsidR="00DF68FA" w:rsidRPr="00F66F0E">
        <w:rPr>
          <w:rFonts w:ascii="Palatino Linotype" w:hAnsi="Palatino Linotype" w:cs="Arial"/>
        </w:rPr>
        <w:t xml:space="preserve">ón de Medio Ambiente, </w:t>
      </w:r>
      <w:r w:rsidR="00A21A04" w:rsidRPr="00F66F0E">
        <w:rPr>
          <w:rFonts w:ascii="Palatino Linotype" w:hAnsi="Palatino Linotype" w:cs="Arial"/>
        </w:rPr>
        <w:t>dado que el recurrente solicita la información específicamente de esta unidad administrativa</w:t>
      </w:r>
      <w:r w:rsidR="00A21A04" w:rsidRPr="00F66F0E">
        <w:rPr>
          <w:rFonts w:ascii="Palatino Linotype" w:hAnsi="Palatino Linotype" w:cs="Arial"/>
          <w:sz w:val="22"/>
        </w:rPr>
        <w:t xml:space="preserve">, </w:t>
      </w:r>
      <w:r w:rsidR="00A21A04" w:rsidRPr="00F66F0E">
        <w:rPr>
          <w:rFonts w:ascii="Palatino Linotype" w:hAnsi="Palatino Linotype" w:cs="Arial"/>
        </w:rPr>
        <w:t xml:space="preserve">áreas que resultan ser competentes </w:t>
      </w:r>
      <w:r w:rsidR="00525756" w:rsidRPr="00F66F0E">
        <w:rPr>
          <w:rFonts w:ascii="Palatino Linotype" w:hAnsi="Palatino Linotype" w:cs="Arial"/>
        </w:rPr>
        <w:lastRenderedPageBreak/>
        <w:t xml:space="preserve">para contar con la información o en todo caso debieran tenerla en sus archivos de conformidad con sus facultades, competencias y funciones, </w:t>
      </w:r>
      <w:r w:rsidR="001F3076" w:rsidRPr="00F66F0E">
        <w:rPr>
          <w:rFonts w:ascii="Palatino Linotype" w:hAnsi="Palatino Linotype" w:cs="Arial"/>
        </w:rPr>
        <w:t xml:space="preserve">de conformidad con los artículos 7.3 y 9.13 del Código de Reglamentación Municipal de Metepec, </w:t>
      </w:r>
      <w:r w:rsidR="00593F68" w:rsidRPr="00F66F0E">
        <w:rPr>
          <w:rFonts w:ascii="Palatino Linotype" w:hAnsi="Palatino Linotype" w:cs="Arial"/>
        </w:rPr>
        <w:t>que en su parte conducente, señalan lo siguiente:</w:t>
      </w:r>
    </w:p>
    <w:p w:rsidR="00593F68" w:rsidRPr="00F66F0E" w:rsidRDefault="00593F68" w:rsidP="006961D9">
      <w:pPr>
        <w:ind w:left="851" w:right="900"/>
        <w:jc w:val="both"/>
        <w:rPr>
          <w:rFonts w:ascii="Palatino Linotype" w:eastAsiaTheme="minorEastAsia" w:hAnsi="Palatino Linotype" w:cs="Arial"/>
          <w:i/>
          <w:sz w:val="22"/>
          <w:szCs w:val="22"/>
          <w:lang w:val="es-MX"/>
        </w:rPr>
      </w:pPr>
      <w:r w:rsidRPr="00F66F0E">
        <w:rPr>
          <w:rFonts w:ascii="Palatino Linotype" w:eastAsiaTheme="minorHAnsi" w:hAnsi="Palatino Linotype" w:cs="Arial"/>
          <w:b/>
          <w:i/>
          <w:sz w:val="22"/>
          <w:szCs w:val="22"/>
          <w:lang w:val="es-MX" w:eastAsia="en-US"/>
        </w:rPr>
        <w:t>“</w:t>
      </w:r>
      <w:r w:rsidRPr="00F66F0E">
        <w:rPr>
          <w:rFonts w:ascii="Palatino Linotype" w:eastAsiaTheme="minorEastAsia" w:hAnsi="Palatino Linotype" w:cs="Arial"/>
          <w:b/>
          <w:i/>
          <w:sz w:val="22"/>
          <w:szCs w:val="22"/>
          <w:lang w:val="es-MX"/>
        </w:rPr>
        <w:t>Artículo 7.3.</w:t>
      </w:r>
      <w:r w:rsidRPr="00F66F0E">
        <w:rPr>
          <w:rFonts w:ascii="Palatino Linotype" w:eastAsiaTheme="minorEastAsia" w:hAnsi="Palatino Linotype" w:cs="Arial"/>
          <w:i/>
          <w:sz w:val="22"/>
          <w:szCs w:val="22"/>
          <w:lang w:val="es-MX"/>
        </w:rPr>
        <w:t xml:space="preserve"> En materia de protección ambiental al titular de la </w:t>
      </w:r>
      <w:r w:rsidRPr="00F66F0E">
        <w:rPr>
          <w:rFonts w:ascii="Palatino Linotype" w:eastAsiaTheme="minorEastAsia" w:hAnsi="Palatino Linotype" w:cs="Arial"/>
          <w:b/>
          <w:i/>
          <w:sz w:val="22"/>
          <w:szCs w:val="22"/>
          <w:lang w:val="es-MX"/>
        </w:rPr>
        <w:t>Dirección de Medio</w:t>
      </w:r>
      <w:r w:rsidR="003775C9" w:rsidRPr="00F66F0E">
        <w:rPr>
          <w:rFonts w:ascii="Palatino Linotype" w:eastAsiaTheme="minorEastAsia" w:hAnsi="Palatino Linotype" w:cs="Arial"/>
          <w:b/>
          <w:i/>
          <w:sz w:val="22"/>
          <w:szCs w:val="22"/>
          <w:lang w:val="es-MX"/>
        </w:rPr>
        <w:t xml:space="preserve"> </w:t>
      </w:r>
      <w:r w:rsidRPr="00F66F0E">
        <w:rPr>
          <w:rFonts w:ascii="Palatino Linotype" w:eastAsiaTheme="minorEastAsia" w:hAnsi="Palatino Linotype" w:cs="Arial"/>
          <w:b/>
          <w:i/>
          <w:sz w:val="22"/>
          <w:szCs w:val="22"/>
          <w:lang w:val="es-MX"/>
        </w:rPr>
        <w:t xml:space="preserve">Ambiente </w:t>
      </w:r>
      <w:r w:rsidRPr="00F66F0E">
        <w:rPr>
          <w:rFonts w:ascii="Palatino Linotype" w:eastAsiaTheme="minorEastAsia" w:hAnsi="Palatino Linotype" w:cs="Arial"/>
          <w:i/>
          <w:sz w:val="22"/>
          <w:szCs w:val="22"/>
          <w:lang w:val="es-MX"/>
        </w:rPr>
        <w:t>le corresponden las atribuciones siguientes:</w:t>
      </w:r>
    </w:p>
    <w:p w:rsidR="003775C9" w:rsidRPr="00F66F0E" w:rsidRDefault="003775C9" w:rsidP="00593F68">
      <w:pPr>
        <w:autoSpaceDE w:val="0"/>
        <w:autoSpaceDN w:val="0"/>
        <w:adjustRightInd w:val="0"/>
        <w:ind w:left="851" w:right="900"/>
        <w:jc w:val="both"/>
        <w:rPr>
          <w:rFonts w:ascii="Palatino Linotype" w:eastAsiaTheme="minorEastAsia" w:hAnsi="Palatino Linotype" w:cs="Arial"/>
          <w:i/>
          <w:sz w:val="22"/>
          <w:szCs w:val="22"/>
          <w:lang w:val="es-MX"/>
        </w:rPr>
      </w:pPr>
    </w:p>
    <w:p w:rsidR="00593F68" w:rsidRPr="00F66F0E" w:rsidRDefault="00593F68" w:rsidP="00593F68">
      <w:pPr>
        <w:autoSpaceDE w:val="0"/>
        <w:autoSpaceDN w:val="0"/>
        <w:adjustRightInd w:val="0"/>
        <w:ind w:left="851" w:right="900"/>
        <w:jc w:val="both"/>
        <w:rPr>
          <w:rFonts w:ascii="Palatino Linotype" w:eastAsiaTheme="minorEastAsia" w:hAnsi="Palatino Linotype" w:cs="Arial"/>
          <w:i/>
          <w:sz w:val="22"/>
          <w:szCs w:val="22"/>
          <w:lang w:val="es-MX"/>
        </w:rPr>
      </w:pPr>
      <w:r w:rsidRPr="00F66F0E">
        <w:rPr>
          <w:rFonts w:ascii="Palatino Linotype" w:eastAsiaTheme="minorEastAsia" w:hAnsi="Palatino Linotype" w:cs="Arial"/>
          <w:i/>
          <w:sz w:val="22"/>
          <w:szCs w:val="22"/>
          <w:lang w:val="es-MX"/>
        </w:rPr>
        <w:t xml:space="preserve">VIII. </w:t>
      </w:r>
      <w:r w:rsidRPr="00F66F0E">
        <w:rPr>
          <w:rFonts w:ascii="Palatino Linotype" w:eastAsiaTheme="minorEastAsia" w:hAnsi="Palatino Linotype" w:cs="Arial"/>
          <w:b/>
          <w:i/>
          <w:sz w:val="22"/>
          <w:szCs w:val="22"/>
          <w:lang w:val="es-MX"/>
        </w:rPr>
        <w:t>Emitir dictámenes de opinión</w:t>
      </w:r>
      <w:r w:rsidRPr="00F66F0E">
        <w:rPr>
          <w:rFonts w:ascii="Palatino Linotype" w:eastAsiaTheme="minorEastAsia" w:hAnsi="Palatino Linotype" w:cs="Arial"/>
          <w:i/>
          <w:sz w:val="22"/>
          <w:szCs w:val="22"/>
          <w:lang w:val="es-MX"/>
        </w:rPr>
        <w:t xml:space="preserve"> para otorgar, negar o revocar las licencias municipales </w:t>
      </w:r>
      <w:r w:rsidRPr="00F66F0E">
        <w:rPr>
          <w:rFonts w:ascii="Palatino Linotype" w:eastAsiaTheme="minorEastAsia" w:hAnsi="Palatino Linotype" w:cs="Arial"/>
          <w:b/>
          <w:i/>
          <w:sz w:val="22"/>
          <w:szCs w:val="22"/>
          <w:lang w:val="es-MX"/>
        </w:rPr>
        <w:t>para la realización de obras e instalación de nuevos negocios que se consideren como generadores de residuos no peligrosos de competencia municipal</w:t>
      </w:r>
      <w:r w:rsidRPr="00F66F0E">
        <w:rPr>
          <w:rFonts w:ascii="Palatino Linotype" w:eastAsiaTheme="minorEastAsia" w:hAnsi="Palatino Linotype" w:cs="Arial"/>
          <w:i/>
          <w:sz w:val="22"/>
          <w:szCs w:val="22"/>
          <w:lang w:val="es-MX"/>
        </w:rPr>
        <w:t xml:space="preserve"> y</w:t>
      </w:r>
      <w:r w:rsidR="003775C9" w:rsidRPr="00F66F0E">
        <w:rPr>
          <w:rFonts w:ascii="Palatino Linotype" w:eastAsiaTheme="minorEastAsia" w:hAnsi="Palatino Linotype" w:cs="Arial"/>
          <w:b/>
          <w:i/>
          <w:sz w:val="22"/>
          <w:szCs w:val="22"/>
          <w:lang w:val="es-MX"/>
        </w:rPr>
        <w:t xml:space="preserve"> </w:t>
      </w:r>
      <w:r w:rsidRPr="00F66F0E">
        <w:rPr>
          <w:rFonts w:ascii="Palatino Linotype" w:eastAsiaTheme="minorEastAsia" w:hAnsi="Palatino Linotype" w:cs="Arial"/>
          <w:b/>
          <w:i/>
          <w:sz w:val="22"/>
          <w:szCs w:val="22"/>
          <w:lang w:val="es-MX"/>
        </w:rPr>
        <w:t>servicios públicos o privados</w:t>
      </w:r>
      <w:r w:rsidRPr="00F66F0E">
        <w:rPr>
          <w:rFonts w:ascii="Palatino Linotype" w:eastAsiaTheme="minorEastAsia" w:hAnsi="Palatino Linotype" w:cs="Arial"/>
          <w:i/>
          <w:sz w:val="22"/>
          <w:szCs w:val="22"/>
          <w:lang w:val="es-MX"/>
        </w:rPr>
        <w:t xml:space="preserve">, que puedan ocasionar contaminación del aire, agua o suelo, que afecten la flora, fauna, recursos naturales </w:t>
      </w:r>
      <w:r w:rsidRPr="00F66F0E">
        <w:rPr>
          <w:rFonts w:ascii="Palatino Linotype" w:eastAsiaTheme="minorEastAsia" w:hAnsi="Palatino Linotype" w:cs="Arial"/>
          <w:b/>
          <w:i/>
          <w:sz w:val="22"/>
          <w:szCs w:val="22"/>
          <w:lang w:val="es-MX"/>
        </w:rPr>
        <w:t>o afecten la salud pública</w:t>
      </w:r>
      <w:r w:rsidRPr="00F66F0E">
        <w:rPr>
          <w:rFonts w:ascii="Palatino Linotype" w:eastAsiaTheme="minorEastAsia" w:hAnsi="Palatino Linotype" w:cs="Arial"/>
          <w:i/>
          <w:sz w:val="22"/>
          <w:szCs w:val="22"/>
          <w:lang w:val="es-MX"/>
        </w:rPr>
        <w:t>;</w:t>
      </w:r>
    </w:p>
    <w:p w:rsidR="003775C9" w:rsidRPr="00F66F0E" w:rsidRDefault="003775C9" w:rsidP="00593F68">
      <w:pPr>
        <w:autoSpaceDE w:val="0"/>
        <w:autoSpaceDN w:val="0"/>
        <w:adjustRightInd w:val="0"/>
        <w:ind w:left="851" w:right="900"/>
        <w:jc w:val="both"/>
        <w:rPr>
          <w:rFonts w:ascii="Palatino Linotype" w:eastAsiaTheme="minorEastAsia" w:hAnsi="Palatino Linotype" w:cs="Arial"/>
          <w:i/>
          <w:sz w:val="22"/>
          <w:szCs w:val="22"/>
          <w:lang w:val="es-MX"/>
        </w:rPr>
      </w:pPr>
    </w:p>
    <w:p w:rsidR="003775C9" w:rsidRPr="00F66F0E" w:rsidRDefault="003775C9" w:rsidP="00593F68">
      <w:pPr>
        <w:autoSpaceDE w:val="0"/>
        <w:autoSpaceDN w:val="0"/>
        <w:adjustRightInd w:val="0"/>
        <w:ind w:left="851" w:right="900"/>
        <w:jc w:val="both"/>
        <w:rPr>
          <w:rFonts w:ascii="Palatino Linotype" w:eastAsiaTheme="minorEastAsia" w:hAnsi="Palatino Linotype" w:cs="Arial"/>
          <w:i/>
          <w:sz w:val="22"/>
          <w:szCs w:val="22"/>
          <w:lang w:val="es-MX"/>
        </w:rPr>
      </w:pPr>
      <w:r w:rsidRPr="00F66F0E">
        <w:rPr>
          <w:rFonts w:ascii="Palatino Linotype" w:eastAsiaTheme="minorEastAsia" w:hAnsi="Palatino Linotype" w:cs="Arial"/>
          <w:i/>
          <w:sz w:val="22"/>
          <w:szCs w:val="22"/>
          <w:lang w:val="es-MX"/>
        </w:rPr>
        <w:t>(…)</w:t>
      </w:r>
    </w:p>
    <w:p w:rsidR="003775C9" w:rsidRPr="00F66F0E" w:rsidRDefault="003775C9" w:rsidP="00593F68">
      <w:pPr>
        <w:autoSpaceDE w:val="0"/>
        <w:autoSpaceDN w:val="0"/>
        <w:adjustRightInd w:val="0"/>
        <w:ind w:left="851" w:right="900"/>
        <w:jc w:val="both"/>
        <w:rPr>
          <w:rFonts w:ascii="Palatino Linotype" w:eastAsiaTheme="minorEastAsia" w:hAnsi="Palatino Linotype" w:cs="Arial"/>
          <w:i/>
          <w:sz w:val="22"/>
          <w:szCs w:val="22"/>
          <w:lang w:val="es-MX"/>
        </w:rPr>
      </w:pPr>
    </w:p>
    <w:p w:rsidR="00593F68" w:rsidRPr="00F66F0E" w:rsidRDefault="00593F68" w:rsidP="00593F68">
      <w:pPr>
        <w:ind w:left="851" w:right="900"/>
        <w:jc w:val="both"/>
        <w:rPr>
          <w:rFonts w:ascii="Palatino Linotype" w:hAnsi="Palatino Linotype"/>
          <w:i/>
          <w:sz w:val="22"/>
          <w:szCs w:val="22"/>
        </w:rPr>
      </w:pPr>
      <w:r w:rsidRPr="00F66F0E">
        <w:rPr>
          <w:rFonts w:ascii="Palatino Linotype" w:hAnsi="Palatino Linotype"/>
          <w:b/>
          <w:i/>
          <w:sz w:val="22"/>
          <w:szCs w:val="22"/>
        </w:rPr>
        <w:t>Artículo 9.13</w:t>
      </w:r>
      <w:r w:rsidRPr="00F66F0E">
        <w:rPr>
          <w:rFonts w:ascii="Palatino Linotype" w:hAnsi="Palatino Linotype"/>
          <w:i/>
          <w:sz w:val="22"/>
          <w:szCs w:val="22"/>
        </w:rPr>
        <w:t xml:space="preserve">. Corresponde al </w:t>
      </w:r>
      <w:r w:rsidRPr="00F66F0E">
        <w:rPr>
          <w:rFonts w:ascii="Palatino Linotype" w:hAnsi="Palatino Linotype"/>
          <w:b/>
          <w:i/>
          <w:sz w:val="22"/>
          <w:szCs w:val="22"/>
        </w:rPr>
        <w:t>Departamento de Licencias y Permisos</w:t>
      </w:r>
      <w:r w:rsidRPr="00F66F0E">
        <w:rPr>
          <w:rFonts w:ascii="Palatino Linotype" w:hAnsi="Palatino Linotype"/>
          <w:i/>
          <w:sz w:val="22"/>
          <w:szCs w:val="22"/>
        </w:rPr>
        <w:t>:</w:t>
      </w:r>
    </w:p>
    <w:p w:rsidR="00593F68" w:rsidRPr="00F66F0E" w:rsidRDefault="00593F68" w:rsidP="00593F68">
      <w:pPr>
        <w:ind w:left="851" w:right="900"/>
        <w:jc w:val="both"/>
        <w:rPr>
          <w:rFonts w:ascii="Palatino Linotype" w:hAnsi="Palatino Linotype"/>
          <w:i/>
          <w:sz w:val="22"/>
          <w:szCs w:val="22"/>
        </w:rPr>
      </w:pPr>
      <w:r w:rsidRPr="00F66F0E">
        <w:rPr>
          <w:rFonts w:ascii="Palatino Linotype" w:hAnsi="Palatino Linotype"/>
          <w:i/>
          <w:sz w:val="22"/>
          <w:szCs w:val="22"/>
        </w:rPr>
        <w:t xml:space="preserve">I. Recibir, revisar y analizar la procedencia e integrar los expedientes para el alta, cambios, revalidación o baja de las </w:t>
      </w:r>
      <w:r w:rsidRPr="00F66F0E">
        <w:rPr>
          <w:rFonts w:ascii="Palatino Linotype" w:hAnsi="Palatino Linotype"/>
          <w:b/>
          <w:i/>
          <w:sz w:val="22"/>
          <w:szCs w:val="22"/>
        </w:rPr>
        <w:t xml:space="preserve">licencias de </w:t>
      </w:r>
      <w:r w:rsidRPr="00F66F0E">
        <w:rPr>
          <w:rFonts w:ascii="Palatino Linotype" w:hAnsi="Palatino Linotype"/>
          <w:i/>
          <w:sz w:val="22"/>
          <w:szCs w:val="22"/>
        </w:rPr>
        <w:t xml:space="preserve">funcionamiento de establecimientos comerciales, industriales y </w:t>
      </w:r>
      <w:r w:rsidRPr="00F66F0E">
        <w:rPr>
          <w:rFonts w:ascii="Palatino Linotype" w:hAnsi="Palatino Linotype"/>
          <w:b/>
          <w:i/>
          <w:sz w:val="22"/>
          <w:szCs w:val="22"/>
        </w:rPr>
        <w:t>de servicios</w:t>
      </w:r>
      <w:r w:rsidRPr="00F66F0E">
        <w:rPr>
          <w:rFonts w:ascii="Palatino Linotype" w:hAnsi="Palatino Linotype"/>
          <w:i/>
          <w:sz w:val="22"/>
          <w:szCs w:val="22"/>
        </w:rPr>
        <w:t xml:space="preserve">, así como para el otorgamiento de </w:t>
      </w:r>
      <w:r w:rsidRPr="00F66F0E">
        <w:rPr>
          <w:rFonts w:ascii="Palatino Linotype" w:hAnsi="Palatino Linotype"/>
          <w:b/>
          <w:i/>
          <w:sz w:val="22"/>
          <w:szCs w:val="22"/>
        </w:rPr>
        <w:t>permisos provisionales de funcionamiento</w:t>
      </w:r>
      <w:r w:rsidRPr="00F66F0E">
        <w:rPr>
          <w:rFonts w:ascii="Palatino Linotype" w:hAnsi="Palatino Linotype"/>
          <w:i/>
          <w:sz w:val="22"/>
          <w:szCs w:val="22"/>
        </w:rPr>
        <w:t xml:space="preserve"> al comercio establecido;</w:t>
      </w:r>
    </w:p>
    <w:p w:rsidR="00593F68" w:rsidRPr="00F66F0E" w:rsidRDefault="00593F68" w:rsidP="00593F68">
      <w:pPr>
        <w:ind w:left="851" w:right="900"/>
        <w:jc w:val="both"/>
        <w:rPr>
          <w:rFonts w:ascii="Palatino Linotype" w:hAnsi="Palatino Linotype"/>
          <w:i/>
          <w:sz w:val="22"/>
          <w:szCs w:val="22"/>
        </w:rPr>
      </w:pPr>
      <w:r w:rsidRPr="00F66F0E">
        <w:rPr>
          <w:rFonts w:ascii="Palatino Linotype" w:hAnsi="Palatino Linotype"/>
          <w:i/>
          <w:sz w:val="22"/>
          <w:szCs w:val="22"/>
        </w:rPr>
        <w:t xml:space="preserve">II. Brindar asesoría respecto a los trámites relacionados con las licencias o permisos provisionales de funcionamiento; </w:t>
      </w:r>
    </w:p>
    <w:p w:rsidR="00593F68" w:rsidRPr="00F66F0E" w:rsidRDefault="00593F68" w:rsidP="00593F68">
      <w:pPr>
        <w:ind w:left="851" w:right="900"/>
        <w:jc w:val="both"/>
        <w:rPr>
          <w:rFonts w:ascii="Palatino Linotype" w:hAnsi="Palatino Linotype"/>
          <w:i/>
          <w:sz w:val="22"/>
          <w:szCs w:val="22"/>
        </w:rPr>
      </w:pPr>
      <w:r w:rsidRPr="00F66F0E">
        <w:rPr>
          <w:rFonts w:ascii="Palatino Linotype" w:hAnsi="Palatino Linotype"/>
          <w:i/>
          <w:sz w:val="22"/>
          <w:szCs w:val="22"/>
        </w:rPr>
        <w:t xml:space="preserve">III. </w:t>
      </w:r>
      <w:r w:rsidRPr="00F66F0E">
        <w:rPr>
          <w:rFonts w:ascii="Palatino Linotype" w:hAnsi="Palatino Linotype"/>
          <w:b/>
          <w:i/>
          <w:sz w:val="22"/>
          <w:szCs w:val="22"/>
        </w:rPr>
        <w:t>Registrar las solicitudes de licencias</w:t>
      </w:r>
      <w:r w:rsidRPr="00F66F0E">
        <w:rPr>
          <w:rFonts w:ascii="Palatino Linotype" w:hAnsi="Palatino Linotype"/>
          <w:i/>
          <w:sz w:val="22"/>
          <w:szCs w:val="22"/>
        </w:rPr>
        <w:t xml:space="preserve"> o permisos provisionales </w:t>
      </w:r>
      <w:r w:rsidRPr="00F66F0E">
        <w:rPr>
          <w:rFonts w:ascii="Palatino Linotype" w:hAnsi="Palatino Linotype"/>
          <w:b/>
          <w:i/>
          <w:sz w:val="22"/>
          <w:szCs w:val="22"/>
        </w:rPr>
        <w:t>de funcionamiento</w:t>
      </w:r>
      <w:r w:rsidRPr="00F66F0E">
        <w:rPr>
          <w:rFonts w:ascii="Palatino Linotype" w:hAnsi="Palatino Linotype"/>
          <w:i/>
          <w:sz w:val="22"/>
          <w:szCs w:val="22"/>
        </w:rPr>
        <w:t xml:space="preserve">, así como las que son expedidas, además de efectuar y vigilar el trámite de las mismas; </w:t>
      </w:r>
    </w:p>
    <w:p w:rsidR="00593F68" w:rsidRPr="00F66F0E" w:rsidRDefault="00593F68" w:rsidP="00593F68">
      <w:pPr>
        <w:ind w:left="851" w:right="900"/>
        <w:jc w:val="both"/>
        <w:rPr>
          <w:rFonts w:ascii="Palatino Linotype" w:hAnsi="Palatino Linotype"/>
          <w:i/>
          <w:sz w:val="22"/>
          <w:szCs w:val="22"/>
        </w:rPr>
      </w:pPr>
      <w:r w:rsidRPr="00F66F0E">
        <w:rPr>
          <w:rFonts w:ascii="Palatino Linotype" w:hAnsi="Palatino Linotype"/>
          <w:i/>
          <w:sz w:val="22"/>
          <w:szCs w:val="22"/>
        </w:rPr>
        <w:t>IV. Notificar de acuerdo con la normatividad vigente a los solicitantes de las licencias y permisos provisionales de funcionamiento, en su caso, sobre la negativa de expedición de licencia o permiso provisional, o de las irregularidades encontradas para que éstas sean subsanadas;</w:t>
      </w:r>
    </w:p>
    <w:p w:rsidR="00593F68" w:rsidRPr="00F66F0E" w:rsidRDefault="00593F68" w:rsidP="00593F68">
      <w:pPr>
        <w:ind w:left="851" w:right="900"/>
        <w:jc w:val="both"/>
        <w:rPr>
          <w:rFonts w:ascii="Palatino Linotype" w:hAnsi="Palatino Linotype"/>
          <w:i/>
          <w:sz w:val="22"/>
          <w:szCs w:val="22"/>
        </w:rPr>
      </w:pPr>
      <w:r w:rsidRPr="00F66F0E">
        <w:rPr>
          <w:rFonts w:ascii="Palatino Linotype" w:hAnsi="Palatino Linotype"/>
          <w:i/>
          <w:sz w:val="22"/>
          <w:szCs w:val="22"/>
        </w:rPr>
        <w:t>V. Remitir a la Tesorería Municipal copia de las licencias o permisos provisionales autorizados para el cobro de los impuestos y derechos que resulten procedentes;</w:t>
      </w:r>
    </w:p>
    <w:p w:rsidR="00593F68" w:rsidRPr="00F66F0E" w:rsidRDefault="00593F68" w:rsidP="00593F68">
      <w:pPr>
        <w:ind w:left="851" w:right="900"/>
        <w:jc w:val="both"/>
        <w:rPr>
          <w:rFonts w:ascii="Palatino Linotype" w:hAnsi="Palatino Linotype"/>
          <w:i/>
          <w:sz w:val="22"/>
          <w:szCs w:val="22"/>
        </w:rPr>
      </w:pPr>
      <w:r w:rsidRPr="00F66F0E">
        <w:rPr>
          <w:rFonts w:ascii="Palatino Linotype" w:hAnsi="Palatino Linotype"/>
          <w:i/>
          <w:sz w:val="22"/>
          <w:szCs w:val="22"/>
        </w:rPr>
        <w:t xml:space="preserve">VI. Entregar a los contribuyentes las licencias o permisos provisionales de funcionamiento expedidos, verificando el cumplimiento de las obligaciones fiscales; </w:t>
      </w:r>
    </w:p>
    <w:p w:rsidR="00593F68" w:rsidRPr="00F66F0E" w:rsidRDefault="00593F68" w:rsidP="00593F68">
      <w:pPr>
        <w:ind w:left="851" w:right="900"/>
        <w:jc w:val="both"/>
        <w:rPr>
          <w:rFonts w:ascii="Palatino Linotype" w:hAnsi="Palatino Linotype"/>
          <w:i/>
          <w:sz w:val="22"/>
          <w:szCs w:val="22"/>
        </w:rPr>
      </w:pPr>
      <w:r w:rsidRPr="00F66F0E">
        <w:rPr>
          <w:rFonts w:ascii="Palatino Linotype" w:hAnsi="Palatino Linotype"/>
          <w:i/>
          <w:sz w:val="22"/>
          <w:szCs w:val="22"/>
        </w:rPr>
        <w:lastRenderedPageBreak/>
        <w:t xml:space="preserve">VII. </w:t>
      </w:r>
      <w:r w:rsidRPr="00F66F0E">
        <w:rPr>
          <w:rFonts w:ascii="Palatino Linotype" w:hAnsi="Palatino Linotype"/>
          <w:b/>
          <w:i/>
          <w:sz w:val="22"/>
          <w:szCs w:val="22"/>
        </w:rPr>
        <w:t>Informar diariamente al Director de Desarrollo Económico, Turístico y Artesanal sobre el número de solicitudes ingresadas y el total de licencias o permisos provisionales expedidos,</w:t>
      </w:r>
      <w:r w:rsidRPr="00F66F0E">
        <w:rPr>
          <w:rFonts w:ascii="Palatino Linotype" w:hAnsi="Palatino Linotype"/>
          <w:i/>
          <w:sz w:val="22"/>
          <w:szCs w:val="22"/>
        </w:rPr>
        <w:t xml:space="preserve"> así como de las modificaciones o bajas realizadas; </w:t>
      </w:r>
    </w:p>
    <w:p w:rsidR="00593F68" w:rsidRPr="00F66F0E" w:rsidRDefault="00593F68" w:rsidP="00593F68">
      <w:pPr>
        <w:ind w:left="851" w:right="900"/>
        <w:jc w:val="both"/>
        <w:rPr>
          <w:rFonts w:ascii="Palatino Linotype" w:hAnsi="Palatino Linotype"/>
          <w:i/>
          <w:sz w:val="22"/>
          <w:szCs w:val="22"/>
        </w:rPr>
      </w:pPr>
      <w:r w:rsidRPr="00F66F0E">
        <w:rPr>
          <w:rFonts w:ascii="Palatino Linotype" w:hAnsi="Palatino Linotype"/>
          <w:i/>
          <w:sz w:val="22"/>
          <w:szCs w:val="22"/>
        </w:rPr>
        <w:t xml:space="preserve">VIII. </w:t>
      </w:r>
      <w:r w:rsidRPr="00F66F0E">
        <w:rPr>
          <w:rFonts w:ascii="Palatino Linotype" w:hAnsi="Palatino Linotype"/>
          <w:b/>
          <w:i/>
          <w:sz w:val="22"/>
          <w:szCs w:val="22"/>
        </w:rPr>
        <w:t>Resguardar el archivo de la Dirección de Desarrollo Económico, Turístico y Artesanal, en lo relativo a los expedientes de licencias</w:t>
      </w:r>
      <w:r w:rsidRPr="00F66F0E">
        <w:rPr>
          <w:rFonts w:ascii="Palatino Linotype" w:hAnsi="Palatino Linotype"/>
          <w:i/>
          <w:sz w:val="22"/>
          <w:szCs w:val="22"/>
        </w:rPr>
        <w:t xml:space="preserve"> o permisos provisionales </w:t>
      </w:r>
      <w:r w:rsidRPr="00F66F0E">
        <w:rPr>
          <w:rFonts w:ascii="Palatino Linotype" w:hAnsi="Palatino Linotype"/>
          <w:b/>
          <w:i/>
          <w:sz w:val="22"/>
          <w:szCs w:val="22"/>
        </w:rPr>
        <w:t>de funcionamiento,</w:t>
      </w:r>
      <w:r w:rsidRPr="00F66F0E">
        <w:rPr>
          <w:rFonts w:ascii="Palatino Linotype" w:hAnsi="Palatino Linotype"/>
          <w:i/>
          <w:sz w:val="22"/>
          <w:szCs w:val="22"/>
        </w:rPr>
        <w:t xml:space="preserve"> así como su depuración anual conforme a lo establecido en el Código Financiero; </w:t>
      </w:r>
    </w:p>
    <w:p w:rsidR="00593F68" w:rsidRPr="00F66F0E" w:rsidRDefault="00593F68" w:rsidP="00593F68">
      <w:pPr>
        <w:ind w:left="851" w:right="900"/>
        <w:jc w:val="both"/>
        <w:rPr>
          <w:rFonts w:ascii="Palatino Linotype" w:hAnsi="Palatino Linotype"/>
          <w:i/>
          <w:sz w:val="22"/>
          <w:szCs w:val="22"/>
        </w:rPr>
      </w:pPr>
      <w:r w:rsidRPr="00F66F0E">
        <w:rPr>
          <w:rFonts w:ascii="Palatino Linotype" w:hAnsi="Palatino Linotype"/>
          <w:i/>
          <w:sz w:val="22"/>
          <w:szCs w:val="22"/>
        </w:rPr>
        <w:t>IX. Ejecutar los mecanismos de control que en la materia le indique el Director de</w:t>
      </w:r>
    </w:p>
    <w:p w:rsidR="00593F68" w:rsidRPr="00F66F0E" w:rsidRDefault="00593F68" w:rsidP="00593F68">
      <w:pPr>
        <w:ind w:left="851" w:right="900"/>
        <w:jc w:val="both"/>
        <w:rPr>
          <w:rFonts w:ascii="Palatino Linotype" w:hAnsi="Palatino Linotype"/>
          <w:i/>
          <w:sz w:val="22"/>
          <w:szCs w:val="22"/>
        </w:rPr>
      </w:pPr>
      <w:r w:rsidRPr="00F66F0E">
        <w:rPr>
          <w:rFonts w:ascii="Palatino Linotype" w:hAnsi="Palatino Linotype"/>
          <w:i/>
          <w:sz w:val="22"/>
          <w:szCs w:val="22"/>
        </w:rPr>
        <w:t>Desarrollo Económico, Turístico y Artesanal;</w:t>
      </w:r>
    </w:p>
    <w:p w:rsidR="00593F68" w:rsidRPr="00F66F0E" w:rsidRDefault="00593F68" w:rsidP="00593F68">
      <w:pPr>
        <w:ind w:left="851" w:right="900"/>
        <w:jc w:val="both"/>
        <w:rPr>
          <w:rFonts w:ascii="Palatino Linotype" w:hAnsi="Palatino Linotype"/>
          <w:i/>
          <w:sz w:val="22"/>
          <w:szCs w:val="22"/>
        </w:rPr>
      </w:pPr>
      <w:r w:rsidRPr="00F66F0E">
        <w:rPr>
          <w:rFonts w:ascii="Palatino Linotype" w:hAnsi="Palatino Linotype"/>
          <w:i/>
          <w:sz w:val="22"/>
          <w:szCs w:val="22"/>
        </w:rPr>
        <w:t xml:space="preserve">X. </w:t>
      </w:r>
      <w:r w:rsidRPr="00F66F0E">
        <w:rPr>
          <w:rFonts w:ascii="Palatino Linotype" w:hAnsi="Palatino Linotype"/>
          <w:b/>
          <w:i/>
          <w:sz w:val="22"/>
          <w:szCs w:val="22"/>
        </w:rPr>
        <w:t>Revisar y firmar electrónicamente, las licencias de funcionamiento expedidas a través del SARE</w:t>
      </w:r>
      <w:r w:rsidRPr="00F66F0E">
        <w:rPr>
          <w:rFonts w:ascii="Palatino Linotype" w:hAnsi="Palatino Linotype"/>
          <w:i/>
          <w:sz w:val="22"/>
          <w:szCs w:val="22"/>
        </w:rPr>
        <w:t>;”</w:t>
      </w:r>
    </w:p>
    <w:p w:rsidR="00593F68" w:rsidRPr="00F66F0E" w:rsidRDefault="00593F68" w:rsidP="00593F68">
      <w:pPr>
        <w:pStyle w:val="Textonotapie"/>
        <w:jc w:val="both"/>
        <w:rPr>
          <w:rFonts w:ascii="Palatino Linotype" w:hAnsi="Palatino Linotype"/>
          <w:sz w:val="16"/>
          <w:szCs w:val="16"/>
        </w:rPr>
      </w:pPr>
    </w:p>
    <w:p w:rsidR="000829B1" w:rsidRPr="00F66F0E" w:rsidRDefault="003775C9" w:rsidP="000829B1">
      <w:pPr>
        <w:spacing w:before="240" w:after="240" w:line="360" w:lineRule="auto"/>
        <w:jc w:val="both"/>
        <w:rPr>
          <w:rFonts w:ascii="Palatino Linotype" w:hAnsi="Palatino Linotype"/>
        </w:rPr>
      </w:pPr>
      <w:r w:rsidRPr="00F66F0E">
        <w:rPr>
          <w:rFonts w:ascii="Palatino Linotype" w:hAnsi="Palatino Linotype" w:cs="Arial"/>
          <w:shd w:val="clear" w:color="auto" w:fill="FFFFFF"/>
        </w:rPr>
        <w:t>En este sentido,</w:t>
      </w:r>
      <w:r w:rsidR="00DF68FA" w:rsidRPr="00F66F0E">
        <w:rPr>
          <w:rFonts w:ascii="Palatino Linotype" w:hAnsi="Palatino Linotype" w:cs="Arial"/>
          <w:shd w:val="clear" w:color="auto" w:fill="FFFFFF"/>
        </w:rPr>
        <w:t xml:space="preserve"> </w:t>
      </w:r>
      <w:r w:rsidR="000829B1" w:rsidRPr="00F66F0E">
        <w:rPr>
          <w:rFonts w:ascii="Palatino Linotype" w:hAnsi="Palatino Linotype"/>
        </w:rPr>
        <w:t xml:space="preserve">al pronunciarse en sentido negativo manifestando que el Sujeto Obligado no cuenta con </w:t>
      </w:r>
      <w:r w:rsidR="00525756" w:rsidRPr="00F66F0E">
        <w:rPr>
          <w:rFonts w:ascii="Palatino Linotype" w:hAnsi="Palatino Linotype"/>
        </w:rPr>
        <w:t xml:space="preserve">documentos en los que conste la licencia de funcionamiento del establecimiento que se ostenta como veterinaria, así como </w:t>
      </w:r>
      <w:r w:rsidR="00DB4A30" w:rsidRPr="00F66F0E">
        <w:rPr>
          <w:rFonts w:ascii="Palatino Linotype" w:hAnsi="Palatino Linotype"/>
        </w:rPr>
        <w:t>dictamen alguno</w:t>
      </w:r>
      <w:r w:rsidR="00525756" w:rsidRPr="00F66F0E">
        <w:rPr>
          <w:rFonts w:ascii="Palatino Linotype" w:hAnsi="Palatino Linotype"/>
        </w:rPr>
        <w:t xml:space="preserve"> efectuado por la Dirección de Medio Ambiente con relación a su ubicación, ya que como se expresó en la respuesta del requerimiento </w:t>
      </w:r>
      <w:r w:rsidR="00DC3B9A" w:rsidRPr="00F66F0E">
        <w:rPr>
          <w:rFonts w:ascii="Palatino Linotype" w:hAnsi="Palatino Linotype"/>
        </w:rPr>
        <w:t xml:space="preserve">marcado con el número 4 de la solicitud, dicha dirección puede emitir dictámenes siempre y cuando </w:t>
      </w:r>
      <w:r w:rsidR="00DC3B9A" w:rsidRPr="00F66F0E">
        <w:rPr>
          <w:rFonts w:ascii="Palatino Linotype" w:hAnsi="Palatino Linotype"/>
          <w:i/>
        </w:rPr>
        <w:t>lo requiera el interesado o la Dirección de Desarrollo Económico, Turístico y Artesanal,</w:t>
      </w:r>
      <w:r w:rsidR="00DC3B9A" w:rsidRPr="00F66F0E">
        <w:rPr>
          <w:rFonts w:ascii="Palatino Linotype" w:hAnsi="Palatino Linotype"/>
        </w:rPr>
        <w:t xml:space="preserve"> es decir, dicha función está condicionada a que previamente se solicite a petición de parte la emisión de un dictamen por parte de esta área</w:t>
      </w:r>
      <w:r w:rsidR="00B252FA" w:rsidRPr="00F66F0E">
        <w:rPr>
          <w:rFonts w:ascii="Palatino Linotype" w:hAnsi="Palatino Linotype"/>
        </w:rPr>
        <w:t xml:space="preserve">, por tal motivo, </w:t>
      </w:r>
      <w:r w:rsidR="000829B1" w:rsidRPr="00F66F0E">
        <w:rPr>
          <w:rFonts w:ascii="Palatino Linotype" w:hAnsi="Palatino Linotype"/>
        </w:rPr>
        <w:t>debe entenderse que no cuenta con información en sus archivos que pudiera colmar satisfactoriamente l</w:t>
      </w:r>
      <w:r w:rsidR="00B252FA" w:rsidRPr="00F66F0E">
        <w:rPr>
          <w:rFonts w:ascii="Palatino Linotype" w:hAnsi="Palatino Linotype"/>
        </w:rPr>
        <w:t>os</w:t>
      </w:r>
      <w:r w:rsidR="000829B1" w:rsidRPr="00F66F0E">
        <w:rPr>
          <w:rFonts w:ascii="Palatino Linotype" w:hAnsi="Palatino Linotype"/>
        </w:rPr>
        <w:t xml:space="preserve"> requerimiento</w:t>
      </w:r>
      <w:r w:rsidR="00B252FA" w:rsidRPr="00F66F0E">
        <w:rPr>
          <w:rFonts w:ascii="Palatino Linotype" w:hAnsi="Palatino Linotype"/>
        </w:rPr>
        <w:t>s</w:t>
      </w:r>
      <w:r w:rsidR="000829B1" w:rsidRPr="00F66F0E">
        <w:rPr>
          <w:rFonts w:ascii="Palatino Linotype" w:hAnsi="Palatino Linotype"/>
        </w:rPr>
        <w:t xml:space="preserve"> del particular, asimismo, </w:t>
      </w:r>
      <w:r w:rsidR="00B252FA" w:rsidRPr="00F66F0E">
        <w:rPr>
          <w:rFonts w:ascii="Palatino Linotype" w:hAnsi="Palatino Linotype"/>
        </w:rPr>
        <w:t xml:space="preserve">en términos del </w:t>
      </w:r>
      <w:r w:rsidR="00A663DC" w:rsidRPr="00F66F0E">
        <w:rPr>
          <w:rFonts w:ascii="Palatino Linotype" w:hAnsi="Palatino Linotype"/>
        </w:rPr>
        <w:t xml:space="preserve">párrafo segundo del </w:t>
      </w:r>
      <w:r w:rsidR="00B252FA" w:rsidRPr="00F66F0E">
        <w:rPr>
          <w:rFonts w:ascii="Palatino Linotype" w:hAnsi="Palatino Linotype"/>
        </w:rPr>
        <w:t xml:space="preserve">artículo 12 de la Ley de la Materia, los sujetos obligados  están obligados a proporcionar la información pública que se les requiera, siempre y cuando obre en sus archivos y en el estado en el que se encuentre, no así a generarla o practicar investigaciones, </w:t>
      </w:r>
      <w:r w:rsidR="000829B1" w:rsidRPr="00F66F0E">
        <w:rPr>
          <w:rFonts w:ascii="Palatino Linotype" w:hAnsi="Palatino Linotype"/>
        </w:rPr>
        <w:t>a fin de satisfacer la</w:t>
      </w:r>
      <w:r w:rsidR="00B252FA" w:rsidRPr="00F66F0E">
        <w:rPr>
          <w:rFonts w:ascii="Palatino Linotype" w:hAnsi="Palatino Linotype"/>
        </w:rPr>
        <w:t>s</w:t>
      </w:r>
      <w:r w:rsidR="000829B1" w:rsidRPr="00F66F0E">
        <w:rPr>
          <w:rFonts w:ascii="Palatino Linotype" w:hAnsi="Palatino Linotype"/>
        </w:rPr>
        <w:t xml:space="preserve"> solitud</w:t>
      </w:r>
      <w:r w:rsidR="00B252FA" w:rsidRPr="00F66F0E">
        <w:rPr>
          <w:rFonts w:ascii="Palatino Linotype" w:hAnsi="Palatino Linotype"/>
        </w:rPr>
        <w:t>es</w:t>
      </w:r>
      <w:r w:rsidR="000829B1" w:rsidRPr="00F66F0E">
        <w:rPr>
          <w:rFonts w:ascii="Palatino Linotype" w:hAnsi="Palatino Linotype"/>
        </w:rPr>
        <w:t>, por tal motivo debe</w:t>
      </w:r>
      <w:r w:rsidR="00B252FA" w:rsidRPr="00F66F0E">
        <w:rPr>
          <w:rFonts w:ascii="Palatino Linotype" w:hAnsi="Palatino Linotype"/>
        </w:rPr>
        <w:t>n</w:t>
      </w:r>
      <w:r w:rsidR="000829B1" w:rsidRPr="00F66F0E">
        <w:rPr>
          <w:rFonts w:ascii="Palatino Linotype" w:hAnsi="Palatino Linotype"/>
        </w:rPr>
        <w:t xml:space="preserve"> tenerse est</w:t>
      </w:r>
      <w:r w:rsidR="00B252FA" w:rsidRPr="00F66F0E">
        <w:rPr>
          <w:rFonts w:ascii="Palatino Linotype" w:hAnsi="Palatino Linotype"/>
        </w:rPr>
        <w:t>os</w:t>
      </w:r>
      <w:r w:rsidR="000829B1" w:rsidRPr="00F66F0E">
        <w:rPr>
          <w:rFonts w:ascii="Palatino Linotype" w:hAnsi="Palatino Linotype"/>
        </w:rPr>
        <w:t xml:space="preserve"> punto</w:t>
      </w:r>
      <w:r w:rsidR="00B252FA" w:rsidRPr="00F66F0E">
        <w:rPr>
          <w:rFonts w:ascii="Palatino Linotype" w:hAnsi="Palatino Linotype"/>
        </w:rPr>
        <w:t>s</w:t>
      </w:r>
      <w:r w:rsidR="000829B1" w:rsidRPr="00F66F0E">
        <w:rPr>
          <w:rFonts w:ascii="Palatino Linotype" w:hAnsi="Palatino Linotype"/>
        </w:rPr>
        <w:t xml:space="preserve"> de la solicitud como atendido</w:t>
      </w:r>
      <w:r w:rsidR="00B252FA" w:rsidRPr="00F66F0E">
        <w:rPr>
          <w:rFonts w:ascii="Palatino Linotype" w:hAnsi="Palatino Linotype"/>
        </w:rPr>
        <w:t>s</w:t>
      </w:r>
      <w:r w:rsidR="000829B1" w:rsidRPr="00F66F0E">
        <w:rPr>
          <w:rFonts w:ascii="Palatino Linotype" w:hAnsi="Palatino Linotype"/>
        </w:rPr>
        <w:t>.</w:t>
      </w:r>
    </w:p>
    <w:p w:rsidR="009B5A92" w:rsidRPr="00F66F0E" w:rsidRDefault="00794E44" w:rsidP="001C634B">
      <w:pPr>
        <w:spacing w:before="240" w:after="240" w:line="360" w:lineRule="auto"/>
        <w:jc w:val="both"/>
        <w:rPr>
          <w:rStyle w:val="h"/>
          <w:rFonts w:ascii="Palatino Linotype" w:hAnsi="Palatino Linotype"/>
        </w:rPr>
      </w:pPr>
      <w:r w:rsidRPr="00F66F0E">
        <w:rPr>
          <w:rStyle w:val="h"/>
          <w:rFonts w:ascii="Palatino Linotype" w:hAnsi="Palatino Linotype"/>
        </w:rPr>
        <w:lastRenderedPageBreak/>
        <w:t xml:space="preserve">Con relación al requerimiento marcado con el número 14, </w:t>
      </w:r>
      <w:r w:rsidR="00A04986" w:rsidRPr="00F66F0E">
        <w:rPr>
          <w:rStyle w:val="h"/>
          <w:rFonts w:ascii="Palatino Linotype" w:hAnsi="Palatino Linotype"/>
        </w:rPr>
        <w:t xml:space="preserve">relativo a las </w:t>
      </w:r>
      <w:r w:rsidR="00A04986" w:rsidRPr="00F66F0E">
        <w:rPr>
          <w:rStyle w:val="h"/>
          <w:rFonts w:ascii="Palatino Linotype" w:hAnsi="Palatino Linotype"/>
          <w:i/>
        </w:rPr>
        <w:t xml:space="preserve">visitas de inspección </w:t>
      </w:r>
      <w:r w:rsidR="00A04986" w:rsidRPr="00F66F0E">
        <w:rPr>
          <w:rStyle w:val="h"/>
          <w:rFonts w:ascii="Palatino Linotype" w:hAnsi="Palatino Linotype"/>
        </w:rPr>
        <w:t xml:space="preserve">realizadas al establecimiento </w:t>
      </w:r>
      <w:r w:rsidR="00591AC4" w:rsidRPr="00F66F0E">
        <w:rPr>
          <w:rStyle w:val="h"/>
          <w:rFonts w:ascii="Palatino Linotype" w:hAnsi="Palatino Linotype"/>
        </w:rPr>
        <w:t>que se ostenta c</w:t>
      </w:r>
      <w:r w:rsidR="008A21E4" w:rsidRPr="00F66F0E">
        <w:rPr>
          <w:rStyle w:val="h"/>
          <w:rFonts w:ascii="Palatino Linotype" w:hAnsi="Palatino Linotype"/>
        </w:rPr>
        <w:t xml:space="preserve">omo veterinaria por parte de la Dirección de Medio Ambiente, </w:t>
      </w:r>
      <w:r w:rsidR="00871C97" w:rsidRPr="00F66F0E">
        <w:rPr>
          <w:rStyle w:val="h"/>
          <w:rFonts w:ascii="Palatino Linotype" w:hAnsi="Palatino Linotype"/>
        </w:rPr>
        <w:t>señalando fechas, nombres y cargos de los empleados del Ayuntamiento de Metepec que las practicaron</w:t>
      </w:r>
      <w:r w:rsidR="001F3076" w:rsidRPr="00F66F0E">
        <w:rPr>
          <w:rStyle w:val="h"/>
          <w:rFonts w:ascii="Palatino Linotype" w:hAnsi="Palatino Linotype"/>
        </w:rPr>
        <w:t xml:space="preserve"> y</w:t>
      </w:r>
      <w:r w:rsidR="00A81859" w:rsidRPr="00F66F0E">
        <w:rPr>
          <w:rStyle w:val="h"/>
          <w:rFonts w:ascii="Palatino Linotype" w:hAnsi="Palatino Linotype"/>
        </w:rPr>
        <w:t xml:space="preserve"> las sanciones, multas o medidas de seguridad impuestas, </w:t>
      </w:r>
      <w:r w:rsidR="001F3076" w:rsidRPr="00F66F0E">
        <w:rPr>
          <w:rStyle w:val="h"/>
          <w:rFonts w:ascii="Palatino Linotype" w:hAnsi="Palatino Linotype"/>
        </w:rPr>
        <w:t xml:space="preserve">en caso de </w:t>
      </w:r>
      <w:r w:rsidR="00A81859" w:rsidRPr="00F66F0E">
        <w:rPr>
          <w:rStyle w:val="h"/>
          <w:rFonts w:ascii="Palatino Linotype" w:hAnsi="Palatino Linotype"/>
        </w:rPr>
        <w:t>incump</w:t>
      </w:r>
      <w:r w:rsidR="00194B1B" w:rsidRPr="00F66F0E">
        <w:rPr>
          <w:rStyle w:val="h"/>
          <w:rFonts w:ascii="Palatino Linotype" w:hAnsi="Palatino Linotype"/>
        </w:rPr>
        <w:t xml:space="preserve">limiento; </w:t>
      </w:r>
      <w:r w:rsidR="009B6779" w:rsidRPr="00F66F0E">
        <w:rPr>
          <w:rStyle w:val="h"/>
          <w:rFonts w:ascii="Palatino Linotype" w:hAnsi="Palatino Linotype"/>
        </w:rPr>
        <w:t xml:space="preserve"> </w:t>
      </w:r>
      <w:r w:rsidR="00194B1B" w:rsidRPr="00F66F0E">
        <w:rPr>
          <w:rStyle w:val="h"/>
          <w:rFonts w:ascii="Palatino Linotype" w:hAnsi="Palatino Linotype"/>
        </w:rPr>
        <w:t xml:space="preserve">es preciso referir </w:t>
      </w:r>
      <w:r w:rsidR="001D54C5" w:rsidRPr="00F66F0E">
        <w:rPr>
          <w:rStyle w:val="h"/>
          <w:rFonts w:ascii="Palatino Linotype" w:hAnsi="Palatino Linotype"/>
        </w:rPr>
        <w:t xml:space="preserve">en primer lugar, </w:t>
      </w:r>
      <w:r w:rsidR="009B6779" w:rsidRPr="00F66F0E">
        <w:rPr>
          <w:rStyle w:val="h"/>
          <w:rFonts w:ascii="Palatino Linotype" w:hAnsi="Palatino Linotype"/>
        </w:rPr>
        <w:t xml:space="preserve">las atribuciones </w:t>
      </w:r>
      <w:r w:rsidR="006937B8" w:rsidRPr="00F66F0E">
        <w:rPr>
          <w:rStyle w:val="h"/>
          <w:rFonts w:ascii="Palatino Linotype" w:hAnsi="Palatino Linotype"/>
        </w:rPr>
        <w:t xml:space="preserve">con las que cuenta dicha </w:t>
      </w:r>
      <w:r w:rsidR="00C44D82" w:rsidRPr="00F66F0E">
        <w:rPr>
          <w:rStyle w:val="h"/>
          <w:rFonts w:ascii="Palatino Linotype" w:hAnsi="Palatino Linotype"/>
        </w:rPr>
        <w:t>unidad administrativa.</w:t>
      </w:r>
    </w:p>
    <w:p w:rsidR="001521C6" w:rsidRPr="00F66F0E" w:rsidRDefault="00342D2E" w:rsidP="00065EEB">
      <w:pPr>
        <w:spacing w:before="240" w:after="240" w:line="360" w:lineRule="auto"/>
        <w:jc w:val="both"/>
        <w:rPr>
          <w:rFonts w:ascii="Palatino Linotype" w:hAnsi="Palatino Linotype"/>
        </w:rPr>
      </w:pPr>
      <w:r w:rsidRPr="00F66F0E">
        <w:rPr>
          <w:rStyle w:val="h"/>
          <w:rFonts w:ascii="Palatino Linotype" w:hAnsi="Palatino Linotype"/>
        </w:rPr>
        <w:t xml:space="preserve">En tal contexto, </w:t>
      </w:r>
      <w:r w:rsidR="001C634B" w:rsidRPr="00F66F0E">
        <w:rPr>
          <w:rStyle w:val="h"/>
          <w:rFonts w:ascii="Palatino Linotype" w:hAnsi="Palatino Linotype"/>
        </w:rPr>
        <w:t xml:space="preserve">el Código de Reglamentación Municipal de Metepec </w:t>
      </w:r>
      <w:r w:rsidR="00C44D82" w:rsidRPr="00F66F0E">
        <w:rPr>
          <w:rStyle w:val="h"/>
          <w:rFonts w:ascii="Palatino Linotype" w:hAnsi="Palatino Linotype"/>
        </w:rPr>
        <w:t xml:space="preserve">establece que </w:t>
      </w:r>
      <w:r w:rsidR="00C44D82" w:rsidRPr="00F66F0E">
        <w:rPr>
          <w:rFonts w:ascii="Palatino Linotype" w:hAnsi="Palatino Linotype"/>
        </w:rPr>
        <w:t xml:space="preserve">la Dirección de Medio Ambiente, es un área dedicada a administrar bienes públicos relacionados con los </w:t>
      </w:r>
      <w:r w:rsidR="00C44D82" w:rsidRPr="00F66F0E">
        <w:rPr>
          <w:rFonts w:ascii="Palatino Linotype" w:hAnsi="Palatino Linotype"/>
          <w:i/>
        </w:rPr>
        <w:t>recursos naturales</w:t>
      </w:r>
      <w:r w:rsidR="00C44D82" w:rsidRPr="00F66F0E">
        <w:rPr>
          <w:rFonts w:ascii="Palatino Linotype" w:hAnsi="Palatino Linotype"/>
        </w:rPr>
        <w:t xml:space="preserve"> y el </w:t>
      </w:r>
      <w:r w:rsidR="00C44D82" w:rsidRPr="00F66F0E">
        <w:rPr>
          <w:rFonts w:ascii="Palatino Linotype" w:hAnsi="Palatino Linotype"/>
          <w:i/>
        </w:rPr>
        <w:t>medio ambiente</w:t>
      </w:r>
      <w:r w:rsidR="00DA1D19" w:rsidRPr="00F66F0E">
        <w:rPr>
          <w:rFonts w:ascii="Palatino Linotype" w:hAnsi="Palatino Linotype"/>
          <w:i/>
        </w:rPr>
        <w:t>,</w:t>
      </w:r>
      <w:r w:rsidR="00C44D82" w:rsidRPr="00F66F0E">
        <w:rPr>
          <w:rFonts w:ascii="Palatino Linotype" w:hAnsi="Palatino Linotype"/>
        </w:rPr>
        <w:t xml:space="preserve"> y por cuanto hace a la materia de</w:t>
      </w:r>
      <w:r w:rsidR="00140DDF" w:rsidRPr="00F66F0E">
        <w:rPr>
          <w:rFonts w:ascii="Palatino Linotype" w:hAnsi="Palatino Linotype"/>
        </w:rPr>
        <w:t>l requerimiento en estudio</w:t>
      </w:r>
      <w:r w:rsidR="00C44D82" w:rsidRPr="00F66F0E">
        <w:rPr>
          <w:rFonts w:ascii="Palatino Linotype" w:hAnsi="Palatino Linotype"/>
        </w:rPr>
        <w:t xml:space="preserve">, de conformidad con </w:t>
      </w:r>
      <w:r w:rsidR="001521C6" w:rsidRPr="00F66F0E">
        <w:rPr>
          <w:rFonts w:ascii="Palatino Linotype" w:hAnsi="Palatino Linotype"/>
        </w:rPr>
        <w:t>e</w:t>
      </w:r>
      <w:r w:rsidR="00C44D82" w:rsidRPr="00F66F0E">
        <w:rPr>
          <w:rFonts w:ascii="Palatino Linotype" w:hAnsi="Palatino Linotype"/>
        </w:rPr>
        <w:t>l</w:t>
      </w:r>
      <w:r w:rsidR="001521C6" w:rsidRPr="00F66F0E">
        <w:rPr>
          <w:rFonts w:ascii="Palatino Linotype" w:hAnsi="Palatino Linotype"/>
        </w:rPr>
        <w:t xml:space="preserve"> </w:t>
      </w:r>
      <w:r w:rsidR="00C44D82" w:rsidRPr="00F66F0E">
        <w:rPr>
          <w:rFonts w:ascii="Palatino Linotype" w:hAnsi="Palatino Linotype"/>
        </w:rPr>
        <w:t xml:space="preserve">artículo 3.62 </w:t>
      </w:r>
      <w:r w:rsidR="001521C6" w:rsidRPr="00F66F0E">
        <w:rPr>
          <w:rFonts w:ascii="Palatino Linotype" w:hAnsi="Palatino Linotype"/>
        </w:rPr>
        <w:t>del dispositivo legal referido, cuenta con las siguientes atribuciones</w:t>
      </w:r>
    </w:p>
    <w:p w:rsidR="00EA7A8B" w:rsidRPr="00F66F0E" w:rsidRDefault="001521C6" w:rsidP="00847A7B">
      <w:pPr>
        <w:ind w:left="851" w:right="900"/>
        <w:jc w:val="both"/>
        <w:rPr>
          <w:rFonts w:ascii="Palatino Linotype" w:hAnsi="Palatino Linotype" w:cs="Arial"/>
          <w:i/>
          <w:sz w:val="22"/>
          <w:szCs w:val="22"/>
        </w:rPr>
      </w:pPr>
      <w:r w:rsidRPr="00F66F0E">
        <w:rPr>
          <w:rFonts w:ascii="Palatino Linotype" w:hAnsi="Palatino Linotype" w:cs="Arial"/>
          <w:b/>
          <w:i/>
          <w:sz w:val="22"/>
          <w:szCs w:val="22"/>
        </w:rPr>
        <w:t xml:space="preserve"> </w:t>
      </w:r>
      <w:r w:rsidR="00E56C2D" w:rsidRPr="00F66F0E">
        <w:rPr>
          <w:rFonts w:ascii="Palatino Linotype" w:hAnsi="Palatino Linotype" w:cs="Arial"/>
          <w:b/>
          <w:i/>
          <w:sz w:val="22"/>
          <w:szCs w:val="22"/>
        </w:rPr>
        <w:t>“</w:t>
      </w:r>
      <w:r w:rsidR="00EA7A8B" w:rsidRPr="00F66F0E">
        <w:rPr>
          <w:rFonts w:ascii="Palatino Linotype" w:hAnsi="Palatino Linotype" w:cs="Arial"/>
          <w:b/>
          <w:i/>
          <w:sz w:val="22"/>
          <w:szCs w:val="22"/>
        </w:rPr>
        <w:t>Artículo 3.62.</w:t>
      </w:r>
      <w:r w:rsidR="00EA7A8B" w:rsidRPr="00F66F0E">
        <w:rPr>
          <w:rFonts w:ascii="Palatino Linotype" w:hAnsi="Palatino Linotype" w:cs="Arial"/>
          <w:i/>
          <w:sz w:val="22"/>
          <w:szCs w:val="22"/>
        </w:rPr>
        <w:t xml:space="preserve"> La </w:t>
      </w:r>
      <w:r w:rsidR="00EA7A8B" w:rsidRPr="00F66F0E">
        <w:rPr>
          <w:rFonts w:ascii="Palatino Linotype" w:hAnsi="Palatino Linotype" w:cs="Arial"/>
          <w:b/>
          <w:i/>
          <w:sz w:val="22"/>
          <w:szCs w:val="22"/>
        </w:rPr>
        <w:t>Dirección de Medio Ambiente</w:t>
      </w:r>
      <w:r w:rsidR="00EA7A8B" w:rsidRPr="00F66F0E">
        <w:rPr>
          <w:rFonts w:ascii="Palatino Linotype" w:hAnsi="Palatino Linotype" w:cs="Arial"/>
          <w:i/>
          <w:sz w:val="22"/>
          <w:szCs w:val="22"/>
        </w:rPr>
        <w:t xml:space="preserve"> tiene las siguientes atribuciones:</w:t>
      </w:r>
    </w:p>
    <w:p w:rsidR="00EA7A8B" w:rsidRPr="00F66F0E" w:rsidRDefault="00140DDF" w:rsidP="00847A7B">
      <w:pPr>
        <w:ind w:left="851" w:right="900"/>
        <w:jc w:val="both"/>
        <w:rPr>
          <w:rFonts w:ascii="Palatino Linotype" w:hAnsi="Palatino Linotype" w:cs="Arial"/>
          <w:i/>
          <w:sz w:val="22"/>
          <w:szCs w:val="22"/>
        </w:rPr>
      </w:pPr>
      <w:r w:rsidRPr="00F66F0E">
        <w:rPr>
          <w:rFonts w:ascii="Palatino Linotype" w:hAnsi="Palatino Linotype" w:cs="Arial"/>
          <w:i/>
          <w:sz w:val="22"/>
          <w:szCs w:val="22"/>
          <w:lang w:val="es-MX"/>
        </w:rPr>
        <w:t>(…)</w:t>
      </w:r>
    </w:p>
    <w:p w:rsidR="00EA7A8B" w:rsidRPr="00F66F0E" w:rsidRDefault="00EA7A8B" w:rsidP="00847A7B">
      <w:pPr>
        <w:autoSpaceDE w:val="0"/>
        <w:autoSpaceDN w:val="0"/>
        <w:adjustRightInd w:val="0"/>
        <w:ind w:left="851" w:right="900"/>
        <w:jc w:val="both"/>
        <w:rPr>
          <w:rFonts w:ascii="Palatino Linotype" w:hAnsi="Palatino Linotype" w:cs="Arial"/>
          <w:i/>
          <w:sz w:val="22"/>
          <w:szCs w:val="22"/>
        </w:rPr>
      </w:pPr>
      <w:r w:rsidRPr="00F66F0E">
        <w:rPr>
          <w:rFonts w:ascii="Palatino Linotype" w:hAnsi="Palatino Linotype" w:cs="Arial"/>
          <w:i/>
          <w:sz w:val="22"/>
          <w:szCs w:val="22"/>
        </w:rPr>
        <w:t>XIV. Establecer y regular el Centro de Control Canino y Felino Municipal;</w:t>
      </w:r>
    </w:p>
    <w:p w:rsidR="00EA7A8B" w:rsidRPr="00F66F0E" w:rsidRDefault="00EA7A8B" w:rsidP="00847A7B">
      <w:pPr>
        <w:autoSpaceDE w:val="0"/>
        <w:autoSpaceDN w:val="0"/>
        <w:adjustRightInd w:val="0"/>
        <w:ind w:left="851" w:right="900"/>
        <w:jc w:val="both"/>
        <w:rPr>
          <w:rFonts w:ascii="Palatino Linotype" w:hAnsi="Palatino Linotype" w:cs="Arial"/>
          <w:i/>
          <w:sz w:val="22"/>
          <w:szCs w:val="22"/>
        </w:rPr>
      </w:pPr>
      <w:r w:rsidRPr="00F66F0E">
        <w:rPr>
          <w:rFonts w:ascii="Palatino Linotype" w:hAnsi="Palatino Linotype" w:cs="Arial"/>
          <w:i/>
          <w:sz w:val="22"/>
          <w:szCs w:val="22"/>
        </w:rPr>
        <w:t>XV. Recibir y atender quejas sobre maltrato animal;</w:t>
      </w:r>
    </w:p>
    <w:p w:rsidR="00EA7A8B" w:rsidRPr="00F66F0E" w:rsidRDefault="00EA7A8B" w:rsidP="00847A7B">
      <w:pPr>
        <w:autoSpaceDE w:val="0"/>
        <w:autoSpaceDN w:val="0"/>
        <w:adjustRightInd w:val="0"/>
        <w:ind w:left="851" w:right="900"/>
        <w:jc w:val="both"/>
        <w:rPr>
          <w:rFonts w:ascii="Palatino Linotype" w:hAnsi="Palatino Linotype" w:cs="Arial"/>
          <w:i/>
          <w:sz w:val="22"/>
          <w:szCs w:val="22"/>
        </w:rPr>
      </w:pPr>
      <w:r w:rsidRPr="00F66F0E">
        <w:rPr>
          <w:rFonts w:ascii="Palatino Linotype" w:hAnsi="Palatino Linotype" w:cs="Arial"/>
          <w:i/>
          <w:sz w:val="22"/>
          <w:szCs w:val="22"/>
        </w:rPr>
        <w:t>XVI. Supervisar las condiciones de operación y mantenimiento de criaderos de animales, siempre que medie denuncia ciudadana de maltrato, y en caso de encontrar anomalías o infracciones a las leyes de la materia, aplicar las sanciones que en derecho</w:t>
      </w:r>
      <w:r w:rsidR="00847A7B" w:rsidRPr="00F66F0E">
        <w:rPr>
          <w:rFonts w:ascii="Palatino Linotype" w:hAnsi="Palatino Linotype" w:cs="Arial"/>
          <w:i/>
          <w:sz w:val="22"/>
          <w:szCs w:val="22"/>
        </w:rPr>
        <w:t xml:space="preserve"> procedan.</w:t>
      </w:r>
    </w:p>
    <w:p w:rsidR="001521C6" w:rsidRPr="00F66F0E" w:rsidRDefault="007D535A" w:rsidP="00065EEB">
      <w:pPr>
        <w:autoSpaceDE w:val="0"/>
        <w:autoSpaceDN w:val="0"/>
        <w:adjustRightInd w:val="0"/>
        <w:spacing w:before="240" w:after="240" w:line="360" w:lineRule="auto"/>
        <w:jc w:val="both"/>
        <w:rPr>
          <w:rFonts w:ascii="Palatino Linotype" w:hAnsi="Palatino Linotype" w:cs="Arial"/>
        </w:rPr>
      </w:pPr>
      <w:r w:rsidRPr="00F66F0E">
        <w:rPr>
          <w:rFonts w:ascii="Palatino Linotype" w:hAnsi="Palatino Linotype" w:cs="Arial"/>
          <w:szCs w:val="22"/>
        </w:rPr>
        <w:t xml:space="preserve">Asimismo, el Libro Séptimo de dicho ordenamiento, cuyo objeto consiste en regular y garantizar la protección del medio ambiente y </w:t>
      </w:r>
      <w:r w:rsidRPr="00F66F0E">
        <w:rPr>
          <w:rFonts w:ascii="Palatino Linotype" w:hAnsi="Palatino Linotype" w:cs="Arial"/>
          <w:i/>
          <w:szCs w:val="22"/>
        </w:rPr>
        <w:t>protecci</w:t>
      </w:r>
      <w:r w:rsidR="00B12497" w:rsidRPr="00F66F0E">
        <w:rPr>
          <w:rFonts w:ascii="Palatino Linotype" w:hAnsi="Palatino Linotype" w:cs="Arial"/>
          <w:i/>
          <w:szCs w:val="22"/>
        </w:rPr>
        <w:t xml:space="preserve">ón a los animales, </w:t>
      </w:r>
      <w:r w:rsidR="00B12497" w:rsidRPr="00F66F0E">
        <w:rPr>
          <w:rFonts w:ascii="Palatino Linotype" w:hAnsi="Palatino Linotype" w:cs="Arial"/>
          <w:szCs w:val="22"/>
        </w:rPr>
        <w:t xml:space="preserve">señala que su aplicación corresponde a la </w:t>
      </w:r>
      <w:r w:rsidR="00B12497" w:rsidRPr="00F66F0E">
        <w:rPr>
          <w:rFonts w:ascii="Palatino Linotype" w:hAnsi="Palatino Linotype" w:cs="Arial"/>
          <w:i/>
          <w:szCs w:val="22"/>
        </w:rPr>
        <w:t xml:space="preserve">Dirección de Medio Ambiente, </w:t>
      </w:r>
      <w:r w:rsidR="00B12497" w:rsidRPr="00F66F0E">
        <w:rPr>
          <w:rFonts w:ascii="Palatino Linotype" w:hAnsi="Palatino Linotype" w:cs="Arial"/>
          <w:szCs w:val="22"/>
        </w:rPr>
        <w:t>previendo en su parte conducente, las siguientes atribuciones:</w:t>
      </w:r>
    </w:p>
    <w:p w:rsidR="00847A7B" w:rsidRPr="00F66F0E" w:rsidRDefault="00B12497" w:rsidP="00B12497">
      <w:pPr>
        <w:autoSpaceDE w:val="0"/>
        <w:autoSpaceDN w:val="0"/>
        <w:adjustRightInd w:val="0"/>
        <w:ind w:left="851" w:right="900"/>
        <w:jc w:val="both"/>
        <w:rPr>
          <w:rFonts w:ascii="Palatino Linotype" w:hAnsi="Palatino Linotype" w:cs="Arial"/>
          <w:i/>
          <w:sz w:val="22"/>
          <w:szCs w:val="22"/>
        </w:rPr>
      </w:pPr>
      <w:r w:rsidRPr="00F66F0E">
        <w:rPr>
          <w:rFonts w:ascii="Palatino Linotype" w:hAnsi="Palatino Linotype" w:cs="Arial"/>
          <w:b/>
          <w:i/>
          <w:sz w:val="22"/>
          <w:szCs w:val="22"/>
        </w:rPr>
        <w:t>“</w:t>
      </w:r>
      <w:r w:rsidR="00847A7B" w:rsidRPr="00F66F0E">
        <w:rPr>
          <w:rFonts w:ascii="Palatino Linotype" w:hAnsi="Palatino Linotype" w:cs="Arial"/>
          <w:b/>
          <w:i/>
          <w:sz w:val="22"/>
          <w:szCs w:val="22"/>
        </w:rPr>
        <w:t>Artículo 7.3.</w:t>
      </w:r>
      <w:r w:rsidR="00847A7B" w:rsidRPr="00F66F0E">
        <w:rPr>
          <w:rFonts w:ascii="Palatino Linotype" w:hAnsi="Palatino Linotype" w:cs="Arial"/>
          <w:i/>
          <w:sz w:val="22"/>
          <w:szCs w:val="22"/>
        </w:rPr>
        <w:t xml:space="preserve"> En materia de protección ambiental al titular de la Dirección de Medio Ambiente le corresponden las atribuciones siguientes:</w:t>
      </w:r>
    </w:p>
    <w:p w:rsidR="00847A7B" w:rsidRPr="00F66F0E" w:rsidRDefault="00847A7B" w:rsidP="00B12497">
      <w:pPr>
        <w:autoSpaceDE w:val="0"/>
        <w:autoSpaceDN w:val="0"/>
        <w:adjustRightInd w:val="0"/>
        <w:ind w:left="851" w:right="900"/>
        <w:jc w:val="both"/>
        <w:rPr>
          <w:rFonts w:ascii="Palatino Linotype" w:hAnsi="Palatino Linotype" w:cs="Arial"/>
          <w:i/>
          <w:sz w:val="22"/>
          <w:szCs w:val="22"/>
        </w:rPr>
      </w:pPr>
      <w:r w:rsidRPr="00F66F0E">
        <w:rPr>
          <w:rFonts w:ascii="Palatino Linotype" w:hAnsi="Palatino Linotype" w:cs="Arial"/>
          <w:i/>
          <w:sz w:val="22"/>
          <w:szCs w:val="22"/>
        </w:rPr>
        <w:t>(…)</w:t>
      </w:r>
    </w:p>
    <w:p w:rsidR="00847A7B" w:rsidRPr="00F66F0E" w:rsidRDefault="00847A7B" w:rsidP="00B12497">
      <w:pPr>
        <w:autoSpaceDE w:val="0"/>
        <w:autoSpaceDN w:val="0"/>
        <w:adjustRightInd w:val="0"/>
        <w:ind w:left="851" w:right="900"/>
        <w:jc w:val="both"/>
        <w:rPr>
          <w:rFonts w:ascii="Palatino Linotype" w:hAnsi="Palatino Linotype" w:cs="Arial"/>
          <w:i/>
          <w:sz w:val="22"/>
          <w:szCs w:val="22"/>
        </w:rPr>
      </w:pPr>
      <w:r w:rsidRPr="00F66F0E">
        <w:rPr>
          <w:rFonts w:ascii="Palatino Linotype" w:hAnsi="Palatino Linotype" w:cs="Arial"/>
          <w:i/>
          <w:sz w:val="22"/>
          <w:szCs w:val="22"/>
        </w:rPr>
        <w:lastRenderedPageBreak/>
        <w:t>II. Gestionar la celebración de convenios en materia de protección a la biodiversidad, con los sectores público, social y privado;</w:t>
      </w:r>
    </w:p>
    <w:p w:rsidR="00847A7B" w:rsidRPr="00F66F0E" w:rsidRDefault="00847A7B" w:rsidP="00B12497">
      <w:pPr>
        <w:autoSpaceDE w:val="0"/>
        <w:autoSpaceDN w:val="0"/>
        <w:adjustRightInd w:val="0"/>
        <w:ind w:left="851" w:right="900"/>
        <w:jc w:val="both"/>
        <w:rPr>
          <w:rFonts w:ascii="Palatino Linotype" w:hAnsi="Palatino Linotype" w:cs="Arial"/>
          <w:i/>
          <w:sz w:val="22"/>
          <w:szCs w:val="22"/>
        </w:rPr>
      </w:pPr>
      <w:r w:rsidRPr="00F66F0E">
        <w:rPr>
          <w:rFonts w:ascii="Palatino Linotype" w:hAnsi="Palatino Linotype" w:cs="Arial"/>
          <w:i/>
          <w:sz w:val="22"/>
          <w:szCs w:val="22"/>
        </w:rPr>
        <w:t>(…)</w:t>
      </w:r>
    </w:p>
    <w:p w:rsidR="00847A7B" w:rsidRPr="00F66F0E" w:rsidRDefault="00847A7B" w:rsidP="00B12497">
      <w:pPr>
        <w:autoSpaceDE w:val="0"/>
        <w:autoSpaceDN w:val="0"/>
        <w:adjustRightInd w:val="0"/>
        <w:ind w:left="851" w:right="900"/>
        <w:jc w:val="both"/>
        <w:rPr>
          <w:rFonts w:ascii="Palatino Linotype" w:hAnsi="Palatino Linotype" w:cs="Arial"/>
          <w:i/>
          <w:sz w:val="22"/>
          <w:szCs w:val="22"/>
        </w:rPr>
      </w:pPr>
      <w:r w:rsidRPr="00F66F0E">
        <w:rPr>
          <w:rFonts w:ascii="Palatino Linotype" w:hAnsi="Palatino Linotype" w:cs="Arial"/>
          <w:i/>
          <w:sz w:val="22"/>
          <w:szCs w:val="22"/>
        </w:rPr>
        <w:t>V. Participar en la integración y apoyar al buen funcionamiento del Consejo</w:t>
      </w:r>
    </w:p>
    <w:p w:rsidR="00847A7B" w:rsidRPr="00F66F0E" w:rsidRDefault="00847A7B" w:rsidP="00B12497">
      <w:pPr>
        <w:autoSpaceDE w:val="0"/>
        <w:autoSpaceDN w:val="0"/>
        <w:adjustRightInd w:val="0"/>
        <w:ind w:left="851" w:right="900"/>
        <w:jc w:val="both"/>
        <w:rPr>
          <w:rFonts w:ascii="Palatino Linotype" w:hAnsi="Palatino Linotype" w:cs="Arial"/>
          <w:i/>
          <w:sz w:val="22"/>
          <w:szCs w:val="22"/>
        </w:rPr>
      </w:pPr>
      <w:r w:rsidRPr="00F66F0E">
        <w:rPr>
          <w:rFonts w:ascii="Palatino Linotype" w:hAnsi="Palatino Linotype" w:cs="Arial"/>
          <w:i/>
          <w:sz w:val="22"/>
          <w:szCs w:val="22"/>
        </w:rPr>
        <w:t>Municipal de Protección a la Biodiversidad y Desarrollo Sostenible;</w:t>
      </w:r>
    </w:p>
    <w:p w:rsidR="00847A7B" w:rsidRPr="00F66F0E" w:rsidRDefault="00847A7B" w:rsidP="00B12497">
      <w:pPr>
        <w:autoSpaceDE w:val="0"/>
        <w:autoSpaceDN w:val="0"/>
        <w:adjustRightInd w:val="0"/>
        <w:ind w:left="851" w:right="900"/>
        <w:jc w:val="both"/>
        <w:rPr>
          <w:rFonts w:ascii="Palatino Linotype" w:hAnsi="Palatino Linotype" w:cs="Arial"/>
          <w:i/>
          <w:sz w:val="22"/>
          <w:szCs w:val="22"/>
        </w:rPr>
      </w:pPr>
      <w:r w:rsidRPr="00F66F0E">
        <w:rPr>
          <w:rFonts w:ascii="Palatino Linotype" w:hAnsi="Palatino Linotype" w:cs="Arial"/>
          <w:i/>
          <w:sz w:val="22"/>
          <w:szCs w:val="22"/>
        </w:rPr>
        <w:t>(…)</w:t>
      </w:r>
    </w:p>
    <w:p w:rsidR="00847A7B" w:rsidRPr="00F66F0E" w:rsidRDefault="00847A7B" w:rsidP="00B12497">
      <w:pPr>
        <w:autoSpaceDE w:val="0"/>
        <w:autoSpaceDN w:val="0"/>
        <w:adjustRightInd w:val="0"/>
        <w:ind w:left="851" w:right="900"/>
        <w:jc w:val="both"/>
        <w:rPr>
          <w:rFonts w:ascii="Palatino Linotype" w:hAnsi="Palatino Linotype" w:cs="Arial"/>
          <w:b/>
          <w:i/>
          <w:sz w:val="22"/>
          <w:szCs w:val="22"/>
        </w:rPr>
      </w:pPr>
      <w:r w:rsidRPr="00F66F0E">
        <w:rPr>
          <w:rFonts w:ascii="Palatino Linotype" w:hAnsi="Palatino Linotype" w:cs="Arial"/>
          <w:b/>
          <w:i/>
          <w:sz w:val="22"/>
          <w:szCs w:val="22"/>
        </w:rPr>
        <w:t>VIII. Emitir dictámenes de opinión para otorgar, negar o revocar las licencias municipales para la realización de obras e instalación de nuevos negocios que se consideren como generadores de residuos no peligrosos de competencia municipal y servicios públicos o privados, que puedan ocasionar contaminación del aire, agua o suelo, que afecten la flora, fauna, recursos naturales o afecten la salud pública;</w:t>
      </w:r>
    </w:p>
    <w:p w:rsidR="00847A7B" w:rsidRPr="00F66F0E" w:rsidRDefault="00847A7B" w:rsidP="00B12497">
      <w:pPr>
        <w:autoSpaceDE w:val="0"/>
        <w:autoSpaceDN w:val="0"/>
        <w:adjustRightInd w:val="0"/>
        <w:ind w:left="851" w:right="900"/>
        <w:jc w:val="both"/>
        <w:rPr>
          <w:rFonts w:ascii="Palatino Linotype" w:hAnsi="Palatino Linotype" w:cs="Arial"/>
          <w:b/>
          <w:i/>
          <w:sz w:val="22"/>
          <w:szCs w:val="22"/>
        </w:rPr>
      </w:pPr>
      <w:r w:rsidRPr="00F66F0E">
        <w:rPr>
          <w:rFonts w:ascii="Palatino Linotype" w:hAnsi="Palatino Linotype" w:cs="Arial"/>
          <w:b/>
          <w:i/>
          <w:sz w:val="22"/>
          <w:szCs w:val="22"/>
        </w:rPr>
        <w:t>IX. Ordenar y ejecutar visitas de inspección tanto a personas físicas como jurídico colectivas, que tengan fuentes emisoras de contaminantes, así como aplicar las medidas de apremio preventivas y de seguridad, conforme a las disposiciones legales;</w:t>
      </w:r>
    </w:p>
    <w:p w:rsidR="00847A7B" w:rsidRPr="00F66F0E" w:rsidRDefault="00847A7B" w:rsidP="00B12497">
      <w:pPr>
        <w:autoSpaceDE w:val="0"/>
        <w:autoSpaceDN w:val="0"/>
        <w:adjustRightInd w:val="0"/>
        <w:ind w:left="851" w:right="900"/>
        <w:jc w:val="both"/>
        <w:rPr>
          <w:rFonts w:ascii="Palatino Linotype" w:hAnsi="Palatino Linotype" w:cs="Arial"/>
          <w:i/>
          <w:sz w:val="22"/>
          <w:szCs w:val="22"/>
        </w:rPr>
      </w:pPr>
      <w:r w:rsidRPr="00F66F0E">
        <w:rPr>
          <w:rFonts w:ascii="Palatino Linotype" w:hAnsi="Palatino Linotype" w:cs="Arial"/>
          <w:i/>
          <w:sz w:val="22"/>
          <w:szCs w:val="22"/>
        </w:rPr>
        <w:t>(…)</w:t>
      </w:r>
    </w:p>
    <w:p w:rsidR="00847A7B" w:rsidRPr="00F66F0E" w:rsidRDefault="00847A7B" w:rsidP="00B12497">
      <w:pPr>
        <w:autoSpaceDE w:val="0"/>
        <w:autoSpaceDN w:val="0"/>
        <w:adjustRightInd w:val="0"/>
        <w:ind w:left="851" w:right="900"/>
        <w:jc w:val="both"/>
        <w:rPr>
          <w:rFonts w:ascii="Palatino Linotype" w:hAnsi="Palatino Linotype" w:cs="Arial"/>
          <w:i/>
          <w:sz w:val="22"/>
          <w:szCs w:val="22"/>
        </w:rPr>
      </w:pPr>
      <w:r w:rsidRPr="00F66F0E">
        <w:rPr>
          <w:rFonts w:ascii="Palatino Linotype" w:hAnsi="Palatino Linotype" w:cs="Arial"/>
          <w:i/>
          <w:sz w:val="22"/>
          <w:szCs w:val="22"/>
        </w:rPr>
        <w:t>XIV. Fomentar el respeto a la flora y fauna;</w:t>
      </w:r>
    </w:p>
    <w:p w:rsidR="00847A7B" w:rsidRPr="00F66F0E" w:rsidRDefault="00847A7B" w:rsidP="00B12497">
      <w:pPr>
        <w:autoSpaceDE w:val="0"/>
        <w:autoSpaceDN w:val="0"/>
        <w:adjustRightInd w:val="0"/>
        <w:ind w:left="851" w:right="900"/>
        <w:jc w:val="both"/>
        <w:rPr>
          <w:rFonts w:ascii="Palatino Linotype" w:hAnsi="Palatino Linotype" w:cs="Arial"/>
          <w:b/>
          <w:i/>
          <w:sz w:val="22"/>
          <w:szCs w:val="22"/>
        </w:rPr>
      </w:pPr>
      <w:r w:rsidRPr="00F66F0E">
        <w:rPr>
          <w:rFonts w:ascii="Palatino Linotype" w:hAnsi="Palatino Linotype" w:cs="Arial"/>
          <w:b/>
          <w:i/>
          <w:sz w:val="22"/>
          <w:szCs w:val="22"/>
        </w:rPr>
        <w:t>XV. Imponer sanciones por infracciones a la normatividad ambiental vigente en el ámbito de competencia municipal;</w:t>
      </w:r>
    </w:p>
    <w:p w:rsidR="00847A7B" w:rsidRPr="00F66F0E" w:rsidRDefault="00847A7B" w:rsidP="00B12497">
      <w:pPr>
        <w:autoSpaceDE w:val="0"/>
        <w:autoSpaceDN w:val="0"/>
        <w:adjustRightInd w:val="0"/>
        <w:ind w:left="851" w:right="900"/>
        <w:jc w:val="both"/>
        <w:rPr>
          <w:rFonts w:ascii="Palatino Linotype" w:hAnsi="Palatino Linotype" w:cs="Arial"/>
          <w:i/>
          <w:sz w:val="22"/>
          <w:szCs w:val="22"/>
        </w:rPr>
      </w:pPr>
      <w:r w:rsidRPr="00F66F0E">
        <w:rPr>
          <w:rFonts w:ascii="Palatino Linotype" w:hAnsi="Palatino Linotype" w:cs="Arial"/>
          <w:i/>
          <w:sz w:val="22"/>
          <w:szCs w:val="22"/>
        </w:rPr>
        <w:t>(…)</w:t>
      </w:r>
    </w:p>
    <w:p w:rsidR="00847A7B" w:rsidRPr="00F66F0E" w:rsidRDefault="00847A7B" w:rsidP="00B12497">
      <w:pPr>
        <w:autoSpaceDE w:val="0"/>
        <w:autoSpaceDN w:val="0"/>
        <w:adjustRightInd w:val="0"/>
        <w:ind w:left="851" w:right="900"/>
        <w:jc w:val="both"/>
        <w:rPr>
          <w:rFonts w:ascii="Palatino Linotype" w:hAnsi="Palatino Linotype" w:cs="Arial"/>
          <w:i/>
          <w:sz w:val="22"/>
          <w:szCs w:val="22"/>
        </w:rPr>
      </w:pPr>
      <w:r w:rsidRPr="00F66F0E">
        <w:rPr>
          <w:rFonts w:ascii="Palatino Linotype" w:hAnsi="Palatino Linotype" w:cs="Arial"/>
          <w:i/>
          <w:sz w:val="22"/>
          <w:szCs w:val="22"/>
        </w:rPr>
        <w:t>XVIII. Establecer y regular el centro de control de animal;</w:t>
      </w:r>
    </w:p>
    <w:p w:rsidR="001521C6" w:rsidRPr="00F66F0E" w:rsidRDefault="00847A7B" w:rsidP="00B12497">
      <w:pPr>
        <w:autoSpaceDE w:val="0"/>
        <w:autoSpaceDN w:val="0"/>
        <w:adjustRightInd w:val="0"/>
        <w:ind w:left="851" w:right="900"/>
        <w:jc w:val="both"/>
        <w:rPr>
          <w:rFonts w:ascii="Palatino Linotype" w:hAnsi="Palatino Linotype" w:cs="Arial"/>
          <w:b/>
          <w:i/>
          <w:sz w:val="22"/>
          <w:szCs w:val="22"/>
        </w:rPr>
      </w:pPr>
      <w:r w:rsidRPr="00F66F0E">
        <w:rPr>
          <w:rFonts w:ascii="Palatino Linotype" w:hAnsi="Palatino Linotype" w:cs="Arial"/>
          <w:b/>
          <w:i/>
          <w:sz w:val="22"/>
          <w:szCs w:val="22"/>
        </w:rPr>
        <w:t xml:space="preserve">XIX. Recibir y atender </w:t>
      </w:r>
      <w:r w:rsidR="001521C6" w:rsidRPr="00F66F0E">
        <w:rPr>
          <w:rFonts w:ascii="Palatino Linotype" w:hAnsi="Palatino Linotype" w:cs="Arial"/>
          <w:b/>
          <w:i/>
          <w:sz w:val="22"/>
          <w:szCs w:val="22"/>
        </w:rPr>
        <w:t>quejas sobre maltrato animal; y</w:t>
      </w:r>
    </w:p>
    <w:p w:rsidR="00B12497" w:rsidRPr="00F66F0E" w:rsidRDefault="00A41028" w:rsidP="00065EEB">
      <w:pPr>
        <w:autoSpaceDE w:val="0"/>
        <w:autoSpaceDN w:val="0"/>
        <w:adjustRightInd w:val="0"/>
        <w:spacing w:before="240" w:after="240" w:line="360" w:lineRule="auto"/>
        <w:ind w:right="51"/>
        <w:jc w:val="both"/>
        <w:rPr>
          <w:rFonts w:ascii="Palatino Linotype" w:hAnsi="Palatino Linotype"/>
        </w:rPr>
      </w:pPr>
      <w:r w:rsidRPr="00F66F0E">
        <w:rPr>
          <w:rFonts w:ascii="Palatino Linotype" w:hAnsi="Palatino Linotype"/>
        </w:rPr>
        <w:t>P</w:t>
      </w:r>
      <w:r w:rsidR="00B12497" w:rsidRPr="00F66F0E">
        <w:rPr>
          <w:rFonts w:ascii="Palatino Linotype" w:hAnsi="Palatino Linotype"/>
        </w:rPr>
        <w:t xml:space="preserve">or cuanto hace al </w:t>
      </w:r>
      <w:r w:rsidR="00B12497" w:rsidRPr="00F66F0E">
        <w:rPr>
          <w:rFonts w:ascii="Palatino Linotype" w:hAnsi="Palatino Linotype"/>
          <w:i/>
        </w:rPr>
        <w:t xml:space="preserve">bienestar y protección a los animales, </w:t>
      </w:r>
      <w:r w:rsidR="00B75FD6" w:rsidRPr="00F66F0E">
        <w:rPr>
          <w:rFonts w:ascii="Palatino Linotype" w:hAnsi="Palatino Linotype"/>
        </w:rPr>
        <w:t xml:space="preserve">sujetos al dominio, posesión, control y cuidado del ser humano, </w:t>
      </w:r>
      <w:r w:rsidRPr="00F66F0E">
        <w:rPr>
          <w:rFonts w:ascii="Palatino Linotype" w:hAnsi="Palatino Linotype"/>
        </w:rPr>
        <w:t>la Dirección de Medio Ambiente</w:t>
      </w:r>
      <w:r w:rsidR="0084153B" w:rsidRPr="00F66F0E">
        <w:rPr>
          <w:rFonts w:ascii="Palatino Linotype" w:hAnsi="Palatino Linotype"/>
        </w:rPr>
        <w:t xml:space="preserve"> con el apoyo del Centro de Con</w:t>
      </w:r>
      <w:r w:rsidR="00573605" w:rsidRPr="00F66F0E">
        <w:rPr>
          <w:rFonts w:ascii="Palatino Linotype" w:hAnsi="Palatino Linotype"/>
        </w:rPr>
        <w:t>trol Canino y Felino M</w:t>
      </w:r>
      <w:r w:rsidR="0084153B" w:rsidRPr="00F66F0E">
        <w:rPr>
          <w:rFonts w:ascii="Palatino Linotype" w:hAnsi="Palatino Linotype"/>
        </w:rPr>
        <w:t>unicipal</w:t>
      </w:r>
      <w:r w:rsidR="00573605" w:rsidRPr="00F66F0E">
        <w:rPr>
          <w:rFonts w:ascii="Palatino Linotype" w:hAnsi="Palatino Linotype"/>
        </w:rPr>
        <w:t>, se encuentra en encaminada a observar los siguientes principios:</w:t>
      </w:r>
    </w:p>
    <w:p w:rsidR="00573605" w:rsidRPr="00F66F0E" w:rsidRDefault="00573605" w:rsidP="00573605">
      <w:pPr>
        <w:autoSpaceDE w:val="0"/>
        <w:autoSpaceDN w:val="0"/>
        <w:adjustRightInd w:val="0"/>
        <w:ind w:left="851" w:right="900"/>
        <w:jc w:val="both"/>
        <w:rPr>
          <w:rFonts w:ascii="Palatino Linotype" w:eastAsiaTheme="minorEastAsia" w:hAnsi="Palatino Linotype" w:cs="Arial"/>
          <w:i/>
          <w:sz w:val="22"/>
          <w:szCs w:val="22"/>
          <w:lang w:val="es-MX"/>
        </w:rPr>
      </w:pPr>
      <w:r w:rsidRPr="00F66F0E">
        <w:rPr>
          <w:rFonts w:ascii="Palatino Linotype" w:eastAsiaTheme="minorEastAsia" w:hAnsi="Palatino Linotype" w:cs="Arial"/>
          <w:i/>
          <w:sz w:val="22"/>
          <w:szCs w:val="22"/>
          <w:lang w:val="es-MX"/>
        </w:rPr>
        <w:t>“</w:t>
      </w:r>
      <w:r w:rsidRPr="00F66F0E">
        <w:rPr>
          <w:rFonts w:ascii="Palatino Linotype" w:eastAsiaTheme="minorEastAsia" w:hAnsi="Palatino Linotype" w:cs="Arial"/>
          <w:b/>
          <w:i/>
          <w:sz w:val="22"/>
          <w:szCs w:val="22"/>
          <w:lang w:val="es-MX"/>
        </w:rPr>
        <w:t>Artículo 7.77.</w:t>
      </w:r>
      <w:r w:rsidRPr="00F66F0E">
        <w:rPr>
          <w:rFonts w:ascii="Palatino Linotype" w:eastAsiaTheme="minorEastAsia" w:hAnsi="Palatino Linotype" w:cs="Arial"/>
          <w:i/>
          <w:sz w:val="22"/>
          <w:szCs w:val="22"/>
          <w:lang w:val="es-MX"/>
        </w:rPr>
        <w:t xml:space="preserve"> Las autoridades en la formulación y conducción de sus políticas para la protección de los animales, observarán los siguientes principios:</w:t>
      </w:r>
    </w:p>
    <w:p w:rsidR="00573605" w:rsidRPr="00F66F0E" w:rsidRDefault="00573605" w:rsidP="00573605">
      <w:pPr>
        <w:autoSpaceDE w:val="0"/>
        <w:autoSpaceDN w:val="0"/>
        <w:adjustRightInd w:val="0"/>
        <w:ind w:left="851" w:right="900"/>
        <w:jc w:val="both"/>
        <w:rPr>
          <w:rFonts w:ascii="Palatino Linotype" w:eastAsiaTheme="minorEastAsia" w:hAnsi="Palatino Linotype" w:cs="Arial"/>
          <w:i/>
          <w:sz w:val="22"/>
          <w:szCs w:val="22"/>
          <w:lang w:val="es-MX"/>
        </w:rPr>
      </w:pPr>
      <w:r w:rsidRPr="00F66F0E">
        <w:rPr>
          <w:rFonts w:ascii="Palatino Linotype" w:eastAsiaTheme="minorEastAsia" w:hAnsi="Palatino Linotype" w:cs="Arial"/>
          <w:i/>
          <w:sz w:val="22"/>
          <w:szCs w:val="22"/>
          <w:lang w:val="es-MX"/>
        </w:rPr>
        <w:t>I. Garantizar que toda persona física o jurídico colectiva que tenga bajo su dominio, posesión, cuidado o control directo un animal cualquiera que sea su especie, tiene la obligación de su protección y bienestar de conformidad con lo establecido por el presente Título y demás disposiciones jurídicas aplicables;</w:t>
      </w:r>
    </w:p>
    <w:p w:rsidR="00573605" w:rsidRPr="00F66F0E" w:rsidRDefault="00573605" w:rsidP="00573605">
      <w:pPr>
        <w:autoSpaceDE w:val="0"/>
        <w:autoSpaceDN w:val="0"/>
        <w:adjustRightInd w:val="0"/>
        <w:ind w:left="851" w:right="900"/>
        <w:jc w:val="both"/>
        <w:rPr>
          <w:rFonts w:ascii="Palatino Linotype" w:eastAsiaTheme="minorEastAsia" w:hAnsi="Palatino Linotype" w:cs="Arial"/>
          <w:i/>
          <w:sz w:val="22"/>
          <w:szCs w:val="22"/>
          <w:lang w:val="es-MX"/>
        </w:rPr>
      </w:pPr>
      <w:r w:rsidRPr="00F66F0E">
        <w:rPr>
          <w:rFonts w:ascii="Palatino Linotype" w:eastAsiaTheme="minorEastAsia" w:hAnsi="Palatino Linotype" w:cs="Arial"/>
          <w:i/>
          <w:sz w:val="22"/>
          <w:szCs w:val="22"/>
          <w:lang w:val="es-MX"/>
        </w:rPr>
        <w:t>II. Procurar que ninguna persona sea forzada o coaccionada a causar daño, lesión, mutilación o provoque la muerte de algún animal;</w:t>
      </w:r>
    </w:p>
    <w:p w:rsidR="00573605" w:rsidRPr="00F66F0E" w:rsidRDefault="00573605" w:rsidP="00573605">
      <w:pPr>
        <w:autoSpaceDE w:val="0"/>
        <w:autoSpaceDN w:val="0"/>
        <w:adjustRightInd w:val="0"/>
        <w:ind w:left="851" w:right="900"/>
        <w:jc w:val="both"/>
        <w:rPr>
          <w:rFonts w:ascii="Palatino Linotype" w:eastAsiaTheme="minorEastAsia" w:hAnsi="Palatino Linotype" w:cs="Arial"/>
          <w:i/>
          <w:sz w:val="22"/>
          <w:szCs w:val="22"/>
          <w:lang w:val="es-MX"/>
        </w:rPr>
      </w:pPr>
      <w:r w:rsidRPr="00F66F0E">
        <w:rPr>
          <w:rFonts w:ascii="Palatino Linotype" w:eastAsiaTheme="minorEastAsia" w:hAnsi="Palatino Linotype" w:cs="Arial"/>
          <w:i/>
          <w:sz w:val="22"/>
          <w:szCs w:val="22"/>
          <w:lang w:val="es-MX"/>
        </w:rPr>
        <w:t>III. Procurar que todo animal tenga un mantenimiento y alojamiento adecuados;</w:t>
      </w:r>
    </w:p>
    <w:p w:rsidR="00573605" w:rsidRPr="00F66F0E" w:rsidRDefault="00573605" w:rsidP="00573605">
      <w:pPr>
        <w:autoSpaceDE w:val="0"/>
        <w:autoSpaceDN w:val="0"/>
        <w:adjustRightInd w:val="0"/>
        <w:ind w:left="851" w:right="900"/>
        <w:jc w:val="both"/>
        <w:rPr>
          <w:rFonts w:ascii="Palatino Linotype" w:eastAsiaTheme="minorEastAsia" w:hAnsi="Palatino Linotype" w:cs="Arial"/>
          <w:i/>
          <w:sz w:val="22"/>
          <w:szCs w:val="22"/>
          <w:lang w:val="es-MX"/>
        </w:rPr>
      </w:pPr>
      <w:r w:rsidRPr="00F66F0E">
        <w:rPr>
          <w:rFonts w:ascii="Palatino Linotype" w:eastAsiaTheme="minorEastAsia" w:hAnsi="Palatino Linotype" w:cs="Arial"/>
          <w:i/>
          <w:sz w:val="22"/>
          <w:szCs w:val="22"/>
          <w:lang w:val="es-MX"/>
        </w:rPr>
        <w:lastRenderedPageBreak/>
        <w:t>IV. Prever la reducción, remplazo y refinamiento de los animales utilizados en todo proyecto o actividad de investigación o enseñanza; y</w:t>
      </w:r>
    </w:p>
    <w:p w:rsidR="00573605" w:rsidRPr="00F66F0E" w:rsidRDefault="00573605" w:rsidP="00573605">
      <w:pPr>
        <w:autoSpaceDE w:val="0"/>
        <w:autoSpaceDN w:val="0"/>
        <w:adjustRightInd w:val="0"/>
        <w:ind w:left="851" w:right="900"/>
        <w:jc w:val="both"/>
        <w:rPr>
          <w:rFonts w:ascii="Palatino Linotype" w:hAnsi="Palatino Linotype"/>
          <w:i/>
        </w:rPr>
      </w:pPr>
      <w:r w:rsidRPr="00F66F0E">
        <w:rPr>
          <w:rFonts w:ascii="Palatino Linotype" w:eastAsiaTheme="minorEastAsia" w:hAnsi="Palatino Linotype" w:cs="Arial"/>
          <w:i/>
          <w:sz w:val="22"/>
          <w:szCs w:val="22"/>
          <w:lang w:val="es-MX"/>
        </w:rPr>
        <w:t>V. Fomentar la responsabilidad de velar por la protección y bienestar de los animales de los cuales se tenga dominio, posesión, cuidado o control directo.”</w:t>
      </w:r>
    </w:p>
    <w:p w:rsidR="007671A5" w:rsidRPr="00F66F0E" w:rsidRDefault="00573605" w:rsidP="00065EEB">
      <w:pPr>
        <w:autoSpaceDE w:val="0"/>
        <w:autoSpaceDN w:val="0"/>
        <w:adjustRightInd w:val="0"/>
        <w:spacing w:before="240" w:after="240" w:line="360" w:lineRule="auto"/>
        <w:ind w:right="51"/>
        <w:jc w:val="both"/>
        <w:rPr>
          <w:rFonts w:ascii="Palatino Linotype" w:hAnsi="Palatino Linotype"/>
        </w:rPr>
      </w:pPr>
      <w:r w:rsidRPr="00F66F0E">
        <w:rPr>
          <w:rFonts w:ascii="Palatino Linotype" w:hAnsi="Palatino Linotype"/>
        </w:rPr>
        <w:t xml:space="preserve">De los preceptos citados, se deduce que la función primordial </w:t>
      </w:r>
      <w:r w:rsidR="00A21480" w:rsidRPr="00F66F0E">
        <w:rPr>
          <w:rFonts w:ascii="Palatino Linotype" w:hAnsi="Palatino Linotype"/>
        </w:rPr>
        <w:t>de la Dirección de Medio Ambiente, con relación a los animales, es velar por su correcto cuidado</w:t>
      </w:r>
      <w:r w:rsidR="007671A5" w:rsidRPr="00F66F0E">
        <w:rPr>
          <w:rFonts w:ascii="Palatino Linotype" w:hAnsi="Palatino Linotype"/>
        </w:rPr>
        <w:t>,</w:t>
      </w:r>
      <w:r w:rsidR="00A21480" w:rsidRPr="00F66F0E">
        <w:rPr>
          <w:rFonts w:ascii="Palatino Linotype" w:hAnsi="Palatino Linotype"/>
        </w:rPr>
        <w:t xml:space="preserve"> protección,</w:t>
      </w:r>
      <w:r w:rsidR="00510810" w:rsidRPr="00F66F0E">
        <w:rPr>
          <w:rFonts w:ascii="Palatino Linotype" w:hAnsi="Palatino Linotype"/>
        </w:rPr>
        <w:t xml:space="preserve"> manutención,</w:t>
      </w:r>
      <w:r w:rsidR="00A21480" w:rsidRPr="00F66F0E">
        <w:rPr>
          <w:rFonts w:ascii="Palatino Linotype" w:hAnsi="Palatino Linotype"/>
        </w:rPr>
        <w:t xml:space="preserve"> garantizando</w:t>
      </w:r>
      <w:r w:rsidR="007671A5" w:rsidRPr="00F66F0E">
        <w:rPr>
          <w:rFonts w:ascii="Palatino Linotype" w:hAnsi="Palatino Linotype"/>
        </w:rPr>
        <w:t xml:space="preserve"> un trato digno y</w:t>
      </w:r>
      <w:r w:rsidR="00A21480" w:rsidRPr="00F66F0E">
        <w:rPr>
          <w:rFonts w:ascii="Palatino Linotype" w:hAnsi="Palatino Linotype"/>
        </w:rPr>
        <w:t xml:space="preserve"> que s</w:t>
      </w:r>
      <w:r w:rsidR="007671A5" w:rsidRPr="00F66F0E">
        <w:rPr>
          <w:rFonts w:ascii="Palatino Linotype" w:hAnsi="Palatino Linotype"/>
        </w:rPr>
        <w:t>us</w:t>
      </w:r>
      <w:r w:rsidR="00A21480" w:rsidRPr="00F66F0E">
        <w:rPr>
          <w:rFonts w:ascii="Palatino Linotype" w:hAnsi="Palatino Linotype"/>
        </w:rPr>
        <w:t xml:space="preserve"> condiciones de salud sean </w:t>
      </w:r>
      <w:r w:rsidR="007671A5" w:rsidRPr="00F66F0E">
        <w:rPr>
          <w:rFonts w:ascii="Palatino Linotype" w:hAnsi="Palatino Linotype"/>
        </w:rPr>
        <w:t xml:space="preserve">óptimas, a través de la difusión de la tenencia responsable, </w:t>
      </w:r>
      <w:r w:rsidR="00EE4BD1" w:rsidRPr="00F66F0E">
        <w:rPr>
          <w:rFonts w:ascii="Palatino Linotype" w:hAnsi="Palatino Linotype"/>
        </w:rPr>
        <w:t xml:space="preserve">para lo cual, puede realizar visitas de verificación en atención a las denuncias </w:t>
      </w:r>
      <w:r w:rsidR="00FC0F5E" w:rsidRPr="00F66F0E">
        <w:rPr>
          <w:rFonts w:ascii="Palatino Linotype" w:hAnsi="Palatino Linotype"/>
        </w:rPr>
        <w:t xml:space="preserve">o quejas </w:t>
      </w:r>
      <w:r w:rsidR="00EE4BD1" w:rsidRPr="00F66F0E">
        <w:rPr>
          <w:rFonts w:ascii="Palatino Linotype" w:hAnsi="Palatino Linotype"/>
        </w:rPr>
        <w:t>de maltrato animal</w:t>
      </w:r>
      <w:r w:rsidR="00FC0F5E" w:rsidRPr="00F66F0E">
        <w:rPr>
          <w:rFonts w:ascii="Palatino Linotype" w:hAnsi="Palatino Linotype"/>
        </w:rPr>
        <w:t xml:space="preserve">, así como </w:t>
      </w:r>
      <w:r w:rsidR="00FC0F5E" w:rsidRPr="00F66F0E">
        <w:rPr>
          <w:rFonts w:ascii="Palatino Linotype" w:eastAsiaTheme="minorEastAsia" w:hAnsi="Palatino Linotype" w:cs="Arial"/>
          <w:szCs w:val="22"/>
          <w:lang w:val="es-MX"/>
        </w:rPr>
        <w:t>falta de higiene, hacinamiento u olores fétidos producidos por la falta de mantenimiento, crianza, compra-venta o reproducción de los animales,</w:t>
      </w:r>
      <w:r w:rsidR="00EE4BD1" w:rsidRPr="00F66F0E">
        <w:rPr>
          <w:rFonts w:ascii="Palatino Linotype" w:hAnsi="Palatino Linotype"/>
          <w:sz w:val="28"/>
        </w:rPr>
        <w:t xml:space="preserve"> </w:t>
      </w:r>
      <w:r w:rsidR="00EE4BD1" w:rsidRPr="00F66F0E">
        <w:rPr>
          <w:rFonts w:ascii="Palatino Linotype" w:hAnsi="Palatino Linotype"/>
        </w:rPr>
        <w:t>y aplicar las sanciones que correspondan cuando exista alguna</w:t>
      </w:r>
      <w:r w:rsidR="00FC0F5E" w:rsidRPr="00F66F0E">
        <w:rPr>
          <w:rFonts w:ascii="Palatino Linotype" w:hAnsi="Palatino Linotype"/>
        </w:rPr>
        <w:t xml:space="preserve"> conducta contraria </w:t>
      </w:r>
      <w:r w:rsidR="00EE4BD1" w:rsidRPr="00F66F0E">
        <w:rPr>
          <w:rFonts w:ascii="Palatino Linotype" w:hAnsi="Palatino Linotype"/>
        </w:rPr>
        <w:t xml:space="preserve">a las disposiciones </w:t>
      </w:r>
      <w:r w:rsidR="00FC0F5E" w:rsidRPr="00F66F0E">
        <w:rPr>
          <w:rFonts w:ascii="Palatino Linotype" w:hAnsi="Palatino Linotype"/>
        </w:rPr>
        <w:t xml:space="preserve">en </w:t>
      </w:r>
      <w:r w:rsidR="00EE4BD1" w:rsidRPr="00F66F0E">
        <w:rPr>
          <w:rFonts w:ascii="Palatino Linotype" w:hAnsi="Palatino Linotype"/>
        </w:rPr>
        <w:t>materia</w:t>
      </w:r>
      <w:r w:rsidR="00FC0F5E" w:rsidRPr="00F66F0E">
        <w:rPr>
          <w:rFonts w:ascii="Palatino Linotype" w:hAnsi="Palatino Linotype"/>
        </w:rPr>
        <w:t xml:space="preserve"> de protección animal</w:t>
      </w:r>
      <w:r w:rsidR="00EE4BD1" w:rsidRPr="00F66F0E">
        <w:rPr>
          <w:rFonts w:ascii="Palatino Linotype" w:hAnsi="Palatino Linotype"/>
        </w:rPr>
        <w:t>; s</w:t>
      </w:r>
      <w:r w:rsidR="007671A5" w:rsidRPr="00F66F0E">
        <w:rPr>
          <w:rFonts w:ascii="Palatino Linotype" w:hAnsi="Palatino Linotype"/>
        </w:rPr>
        <w:t>ituación que se robustece a través de los artículos 7.78 y 7.79 del Código Reglamentario, a saber:</w:t>
      </w:r>
    </w:p>
    <w:p w:rsidR="007671A5" w:rsidRPr="00F66F0E" w:rsidRDefault="007671A5" w:rsidP="007671A5">
      <w:pPr>
        <w:tabs>
          <w:tab w:val="left" w:pos="851"/>
        </w:tabs>
        <w:autoSpaceDE w:val="0"/>
        <w:autoSpaceDN w:val="0"/>
        <w:adjustRightInd w:val="0"/>
        <w:ind w:left="851" w:right="900"/>
        <w:jc w:val="both"/>
        <w:rPr>
          <w:rFonts w:ascii="Palatino Linotype" w:eastAsiaTheme="minorEastAsia" w:hAnsi="Palatino Linotype" w:cs="Arial"/>
          <w:i/>
          <w:sz w:val="22"/>
          <w:szCs w:val="22"/>
          <w:lang w:val="es-MX"/>
        </w:rPr>
      </w:pPr>
      <w:r w:rsidRPr="00F66F0E">
        <w:rPr>
          <w:rFonts w:ascii="Palatino Linotype" w:eastAsiaTheme="minorEastAsia" w:hAnsi="Palatino Linotype" w:cs="Arial"/>
          <w:b/>
          <w:i/>
          <w:sz w:val="22"/>
          <w:szCs w:val="22"/>
          <w:lang w:val="es-MX"/>
        </w:rPr>
        <w:t>“Artículo 7.78.</w:t>
      </w:r>
      <w:r w:rsidRPr="00F66F0E">
        <w:rPr>
          <w:rFonts w:ascii="Palatino Linotype" w:eastAsiaTheme="minorEastAsia" w:hAnsi="Palatino Linotype" w:cs="Arial"/>
          <w:i/>
          <w:sz w:val="22"/>
          <w:szCs w:val="22"/>
          <w:lang w:val="es-MX"/>
        </w:rPr>
        <w:t xml:space="preserve"> Corresponde al Director de Medio Ambiente, en materia de protección y control de los animales:</w:t>
      </w:r>
    </w:p>
    <w:p w:rsidR="007671A5" w:rsidRPr="00F66F0E" w:rsidRDefault="007671A5" w:rsidP="007671A5">
      <w:pPr>
        <w:tabs>
          <w:tab w:val="left" w:pos="851"/>
        </w:tabs>
        <w:autoSpaceDE w:val="0"/>
        <w:autoSpaceDN w:val="0"/>
        <w:adjustRightInd w:val="0"/>
        <w:ind w:left="851" w:right="900"/>
        <w:jc w:val="both"/>
        <w:rPr>
          <w:rFonts w:ascii="Palatino Linotype" w:eastAsiaTheme="minorEastAsia" w:hAnsi="Palatino Linotype" w:cs="Arial"/>
          <w:i/>
          <w:sz w:val="22"/>
          <w:szCs w:val="22"/>
          <w:lang w:val="es-MX"/>
        </w:rPr>
      </w:pPr>
      <w:r w:rsidRPr="00F66F0E">
        <w:rPr>
          <w:rFonts w:ascii="Palatino Linotype" w:eastAsiaTheme="minorEastAsia" w:hAnsi="Palatino Linotype" w:cs="Arial"/>
          <w:i/>
          <w:sz w:val="22"/>
          <w:szCs w:val="22"/>
          <w:lang w:val="es-MX"/>
        </w:rPr>
        <w:t>I. Dirigir, supervisar y vigilar las actividades del Centro de Control Canino y Felino Municipal;</w:t>
      </w:r>
    </w:p>
    <w:p w:rsidR="007671A5" w:rsidRPr="00F66F0E" w:rsidRDefault="007671A5" w:rsidP="007671A5">
      <w:pPr>
        <w:tabs>
          <w:tab w:val="left" w:pos="851"/>
        </w:tabs>
        <w:autoSpaceDE w:val="0"/>
        <w:autoSpaceDN w:val="0"/>
        <w:adjustRightInd w:val="0"/>
        <w:ind w:left="851" w:right="900"/>
        <w:jc w:val="both"/>
        <w:rPr>
          <w:rFonts w:ascii="Palatino Linotype" w:eastAsiaTheme="minorEastAsia" w:hAnsi="Palatino Linotype" w:cs="Arial"/>
          <w:b/>
          <w:i/>
          <w:sz w:val="22"/>
          <w:szCs w:val="22"/>
          <w:lang w:val="es-MX"/>
        </w:rPr>
      </w:pPr>
      <w:r w:rsidRPr="00F66F0E">
        <w:rPr>
          <w:rFonts w:ascii="Palatino Linotype" w:eastAsiaTheme="minorEastAsia" w:hAnsi="Palatino Linotype" w:cs="Arial"/>
          <w:b/>
          <w:i/>
          <w:sz w:val="22"/>
          <w:szCs w:val="22"/>
          <w:lang w:val="es-MX"/>
        </w:rPr>
        <w:t>II. Conocer cualquier hecho acto u omisión derivado del incumplimiento de la normatividad vigente en la materia y emitir las sanciones correspondientes salvo  aquellas que estén expresamente atribuidas a otras autoridades;</w:t>
      </w:r>
    </w:p>
    <w:p w:rsidR="007671A5" w:rsidRPr="00F66F0E" w:rsidRDefault="007671A5" w:rsidP="007671A5">
      <w:pPr>
        <w:tabs>
          <w:tab w:val="left" w:pos="851"/>
        </w:tabs>
        <w:autoSpaceDE w:val="0"/>
        <w:autoSpaceDN w:val="0"/>
        <w:adjustRightInd w:val="0"/>
        <w:ind w:left="851" w:right="900"/>
        <w:jc w:val="both"/>
        <w:rPr>
          <w:rFonts w:ascii="Palatino Linotype" w:eastAsiaTheme="minorEastAsia" w:hAnsi="Palatino Linotype" w:cs="Arial"/>
          <w:i/>
          <w:sz w:val="22"/>
          <w:szCs w:val="22"/>
          <w:lang w:val="es-MX"/>
        </w:rPr>
      </w:pPr>
      <w:r w:rsidRPr="00F66F0E">
        <w:rPr>
          <w:rFonts w:ascii="Palatino Linotype" w:eastAsiaTheme="minorEastAsia" w:hAnsi="Palatino Linotype" w:cs="Arial"/>
          <w:i/>
          <w:sz w:val="22"/>
          <w:szCs w:val="22"/>
          <w:lang w:val="es-MX"/>
        </w:rPr>
        <w:t>III. Coordinar con otras instancias o dependencias la realización de actividades en la materia;</w:t>
      </w:r>
    </w:p>
    <w:p w:rsidR="007671A5" w:rsidRPr="00F66F0E" w:rsidRDefault="007671A5" w:rsidP="007671A5">
      <w:pPr>
        <w:tabs>
          <w:tab w:val="left" w:pos="851"/>
        </w:tabs>
        <w:autoSpaceDE w:val="0"/>
        <w:autoSpaceDN w:val="0"/>
        <w:adjustRightInd w:val="0"/>
        <w:ind w:left="851" w:right="900"/>
        <w:jc w:val="both"/>
        <w:rPr>
          <w:rFonts w:ascii="Palatino Linotype" w:eastAsiaTheme="minorEastAsia" w:hAnsi="Palatino Linotype" w:cs="Arial"/>
          <w:b/>
          <w:i/>
          <w:sz w:val="22"/>
          <w:szCs w:val="22"/>
          <w:lang w:val="es-MX"/>
        </w:rPr>
      </w:pPr>
      <w:r w:rsidRPr="00F66F0E">
        <w:rPr>
          <w:rFonts w:ascii="Palatino Linotype" w:eastAsiaTheme="minorEastAsia" w:hAnsi="Palatino Linotype" w:cs="Arial"/>
          <w:b/>
          <w:i/>
          <w:sz w:val="22"/>
          <w:szCs w:val="22"/>
          <w:lang w:val="es-MX"/>
        </w:rPr>
        <w:t xml:space="preserve">IV. Designar a servidores públicos facultándoles para la realización de visitas de verificación en la materia de este Título; </w:t>
      </w:r>
    </w:p>
    <w:p w:rsidR="007671A5" w:rsidRPr="00F66F0E" w:rsidRDefault="007671A5" w:rsidP="007671A5">
      <w:pPr>
        <w:tabs>
          <w:tab w:val="left" w:pos="851"/>
        </w:tabs>
        <w:autoSpaceDE w:val="0"/>
        <w:autoSpaceDN w:val="0"/>
        <w:adjustRightInd w:val="0"/>
        <w:ind w:left="851" w:right="900"/>
        <w:jc w:val="both"/>
        <w:rPr>
          <w:rFonts w:ascii="Palatino Linotype" w:eastAsiaTheme="minorEastAsia" w:hAnsi="Palatino Linotype" w:cs="Arial"/>
          <w:i/>
          <w:sz w:val="22"/>
          <w:szCs w:val="22"/>
          <w:lang w:val="es-MX"/>
        </w:rPr>
      </w:pPr>
      <w:r w:rsidRPr="00F66F0E">
        <w:rPr>
          <w:rFonts w:ascii="Palatino Linotype" w:eastAsiaTheme="minorEastAsia" w:hAnsi="Palatino Linotype" w:cs="Arial"/>
          <w:i/>
          <w:sz w:val="22"/>
          <w:szCs w:val="22"/>
          <w:lang w:val="es-MX"/>
        </w:rPr>
        <w:t>V. Determinar el destino de los animales, que puestos bajo la custodia del Centro de Control Canino y Felino Municipal, que no sean reclamados por su propietario, asociación o institución tutora dentro de los tiempos designados para tal efecto; fomentando su adopción, en los casos que sea posible; y</w:t>
      </w:r>
    </w:p>
    <w:p w:rsidR="007671A5" w:rsidRPr="00F66F0E" w:rsidRDefault="007671A5" w:rsidP="007671A5">
      <w:pPr>
        <w:tabs>
          <w:tab w:val="left" w:pos="851"/>
        </w:tabs>
        <w:autoSpaceDE w:val="0"/>
        <w:autoSpaceDN w:val="0"/>
        <w:adjustRightInd w:val="0"/>
        <w:ind w:left="851" w:right="900"/>
        <w:jc w:val="both"/>
        <w:rPr>
          <w:rFonts w:ascii="Palatino Linotype" w:eastAsiaTheme="minorEastAsia" w:hAnsi="Palatino Linotype" w:cs="Arial"/>
          <w:i/>
          <w:sz w:val="22"/>
          <w:szCs w:val="22"/>
          <w:lang w:val="es-MX"/>
        </w:rPr>
      </w:pPr>
      <w:r w:rsidRPr="00F66F0E">
        <w:rPr>
          <w:rFonts w:ascii="Palatino Linotype" w:eastAsiaTheme="minorEastAsia" w:hAnsi="Palatino Linotype" w:cs="Arial"/>
          <w:i/>
          <w:sz w:val="22"/>
          <w:szCs w:val="22"/>
          <w:lang w:val="es-MX"/>
        </w:rPr>
        <w:lastRenderedPageBreak/>
        <w:t>VI. Turnar a la autoridad competente los asuntos que en la materia estén atribuidas a otras autoridades.</w:t>
      </w:r>
    </w:p>
    <w:p w:rsidR="007671A5" w:rsidRPr="00F66F0E" w:rsidRDefault="007671A5" w:rsidP="007671A5">
      <w:pPr>
        <w:tabs>
          <w:tab w:val="left" w:pos="851"/>
        </w:tabs>
        <w:autoSpaceDE w:val="0"/>
        <w:autoSpaceDN w:val="0"/>
        <w:adjustRightInd w:val="0"/>
        <w:ind w:left="851" w:right="900"/>
        <w:jc w:val="both"/>
        <w:rPr>
          <w:rFonts w:ascii="Palatino Linotype" w:eastAsiaTheme="minorEastAsia" w:hAnsi="Palatino Linotype" w:cs="Arial"/>
          <w:b/>
          <w:i/>
          <w:sz w:val="22"/>
          <w:szCs w:val="22"/>
          <w:lang w:val="es-MX"/>
        </w:rPr>
      </w:pPr>
    </w:p>
    <w:p w:rsidR="007671A5" w:rsidRPr="00F66F0E" w:rsidRDefault="007671A5" w:rsidP="007671A5">
      <w:pPr>
        <w:tabs>
          <w:tab w:val="left" w:pos="851"/>
        </w:tabs>
        <w:autoSpaceDE w:val="0"/>
        <w:autoSpaceDN w:val="0"/>
        <w:adjustRightInd w:val="0"/>
        <w:ind w:left="851" w:right="900"/>
        <w:jc w:val="both"/>
        <w:rPr>
          <w:rFonts w:ascii="Palatino Linotype" w:eastAsiaTheme="minorEastAsia" w:hAnsi="Palatino Linotype" w:cs="Arial"/>
          <w:i/>
          <w:sz w:val="22"/>
          <w:szCs w:val="22"/>
          <w:lang w:val="es-MX"/>
        </w:rPr>
      </w:pPr>
      <w:r w:rsidRPr="00F66F0E">
        <w:rPr>
          <w:rFonts w:ascii="Palatino Linotype" w:eastAsiaTheme="minorEastAsia" w:hAnsi="Palatino Linotype" w:cs="Arial"/>
          <w:b/>
          <w:i/>
          <w:sz w:val="22"/>
          <w:szCs w:val="22"/>
          <w:lang w:val="es-MX"/>
        </w:rPr>
        <w:t>Artículo 7.79.</w:t>
      </w:r>
      <w:r w:rsidRPr="00F66F0E">
        <w:rPr>
          <w:rFonts w:ascii="Palatino Linotype" w:eastAsiaTheme="minorEastAsia" w:hAnsi="Palatino Linotype" w:cs="Arial"/>
          <w:i/>
          <w:sz w:val="22"/>
          <w:szCs w:val="22"/>
          <w:lang w:val="es-MX"/>
        </w:rPr>
        <w:t xml:space="preserve"> Corresponde a la Dirección de Medio Ambiente, a través del Centro de Control Canino y Felino Municipal:</w:t>
      </w:r>
    </w:p>
    <w:p w:rsidR="007671A5" w:rsidRPr="00F66F0E" w:rsidRDefault="007671A5" w:rsidP="007671A5">
      <w:pPr>
        <w:tabs>
          <w:tab w:val="left" w:pos="851"/>
        </w:tabs>
        <w:autoSpaceDE w:val="0"/>
        <w:autoSpaceDN w:val="0"/>
        <w:adjustRightInd w:val="0"/>
        <w:ind w:left="851" w:right="900"/>
        <w:jc w:val="both"/>
        <w:rPr>
          <w:rFonts w:ascii="Palatino Linotype" w:eastAsiaTheme="minorEastAsia" w:hAnsi="Palatino Linotype" w:cs="Arial"/>
          <w:i/>
          <w:sz w:val="22"/>
          <w:szCs w:val="22"/>
          <w:lang w:val="es-MX"/>
        </w:rPr>
      </w:pPr>
      <w:r w:rsidRPr="00F66F0E">
        <w:rPr>
          <w:rFonts w:ascii="Palatino Linotype" w:eastAsiaTheme="minorEastAsia" w:hAnsi="Palatino Linotype" w:cs="Arial"/>
          <w:i/>
          <w:sz w:val="22"/>
          <w:szCs w:val="22"/>
          <w:lang w:val="es-MX"/>
        </w:rPr>
        <w:t xml:space="preserve">I. Prevenir la transmisión de enfermedades de caninos y felinos a los seres humanos; </w:t>
      </w:r>
    </w:p>
    <w:p w:rsidR="007671A5" w:rsidRPr="00F66F0E" w:rsidRDefault="007671A5" w:rsidP="007671A5">
      <w:pPr>
        <w:tabs>
          <w:tab w:val="left" w:pos="851"/>
        </w:tabs>
        <w:autoSpaceDE w:val="0"/>
        <w:autoSpaceDN w:val="0"/>
        <w:adjustRightInd w:val="0"/>
        <w:ind w:left="851" w:right="900"/>
        <w:jc w:val="both"/>
        <w:rPr>
          <w:rFonts w:ascii="Palatino Linotype" w:eastAsiaTheme="minorEastAsia" w:hAnsi="Palatino Linotype" w:cs="Arial"/>
          <w:i/>
          <w:sz w:val="22"/>
          <w:szCs w:val="22"/>
          <w:lang w:val="es-MX"/>
        </w:rPr>
      </w:pPr>
      <w:r w:rsidRPr="00F66F0E">
        <w:rPr>
          <w:rFonts w:ascii="Palatino Linotype" w:eastAsiaTheme="minorEastAsia" w:hAnsi="Palatino Linotype" w:cs="Arial"/>
          <w:b/>
          <w:i/>
          <w:sz w:val="22"/>
          <w:szCs w:val="22"/>
          <w:lang w:val="es-MX"/>
        </w:rPr>
        <w:t>II. Concientizar a los propietarios de mascotas, sobre la responsabilidad que deriva de su cuidado</w:t>
      </w:r>
      <w:r w:rsidRPr="00F66F0E">
        <w:rPr>
          <w:rFonts w:ascii="Palatino Linotype" w:eastAsiaTheme="minorEastAsia" w:hAnsi="Palatino Linotype" w:cs="Arial"/>
          <w:i/>
          <w:sz w:val="22"/>
          <w:szCs w:val="22"/>
          <w:lang w:val="es-MX"/>
        </w:rPr>
        <w:t>, con la finalidad de evitar agresiones y accidentes ocasionados por éstas;</w:t>
      </w:r>
    </w:p>
    <w:p w:rsidR="007671A5" w:rsidRPr="00F66F0E" w:rsidRDefault="007671A5" w:rsidP="007671A5">
      <w:pPr>
        <w:tabs>
          <w:tab w:val="left" w:pos="851"/>
        </w:tabs>
        <w:autoSpaceDE w:val="0"/>
        <w:autoSpaceDN w:val="0"/>
        <w:adjustRightInd w:val="0"/>
        <w:ind w:left="851" w:right="900"/>
        <w:jc w:val="both"/>
        <w:rPr>
          <w:rFonts w:ascii="Palatino Linotype" w:eastAsiaTheme="minorEastAsia" w:hAnsi="Palatino Linotype" w:cs="Arial"/>
          <w:b/>
          <w:i/>
          <w:sz w:val="22"/>
          <w:szCs w:val="22"/>
          <w:lang w:val="es-MX"/>
        </w:rPr>
      </w:pPr>
      <w:r w:rsidRPr="00F66F0E">
        <w:rPr>
          <w:rFonts w:ascii="Palatino Linotype" w:eastAsiaTheme="minorEastAsia" w:hAnsi="Palatino Linotype" w:cs="Arial"/>
          <w:b/>
          <w:i/>
          <w:sz w:val="22"/>
          <w:szCs w:val="22"/>
          <w:lang w:val="es-MX"/>
        </w:rPr>
        <w:t>III. Difundir entre la población las disposiciones jurídicas y técnicas, que fomenten un trato digno y respetuoso hacia los animales, y su tenencia responsable;</w:t>
      </w:r>
    </w:p>
    <w:p w:rsidR="007671A5" w:rsidRPr="00F66F0E" w:rsidRDefault="007671A5" w:rsidP="007671A5">
      <w:pPr>
        <w:tabs>
          <w:tab w:val="left" w:pos="851"/>
        </w:tabs>
        <w:autoSpaceDE w:val="0"/>
        <w:autoSpaceDN w:val="0"/>
        <w:adjustRightInd w:val="0"/>
        <w:ind w:left="851" w:right="900"/>
        <w:jc w:val="both"/>
        <w:rPr>
          <w:rFonts w:ascii="Palatino Linotype" w:eastAsiaTheme="minorEastAsia" w:hAnsi="Palatino Linotype" w:cs="Arial"/>
          <w:i/>
          <w:sz w:val="22"/>
          <w:szCs w:val="22"/>
          <w:lang w:val="es-MX"/>
        </w:rPr>
      </w:pPr>
      <w:r w:rsidRPr="00F66F0E">
        <w:rPr>
          <w:rFonts w:ascii="Palatino Linotype" w:eastAsiaTheme="minorEastAsia" w:hAnsi="Palatino Linotype" w:cs="Arial"/>
          <w:i/>
          <w:sz w:val="22"/>
          <w:szCs w:val="22"/>
          <w:lang w:val="es-MX"/>
        </w:rPr>
        <w:t>IV. Difundir información respecto a las enfermedades transmisibles de animales a los seres humanos con la finalidad de proteger la salud de la población en general;</w:t>
      </w:r>
    </w:p>
    <w:p w:rsidR="007671A5" w:rsidRPr="00F66F0E" w:rsidRDefault="007671A5" w:rsidP="007671A5">
      <w:pPr>
        <w:tabs>
          <w:tab w:val="left" w:pos="851"/>
        </w:tabs>
        <w:autoSpaceDE w:val="0"/>
        <w:autoSpaceDN w:val="0"/>
        <w:adjustRightInd w:val="0"/>
        <w:ind w:left="851" w:right="900"/>
        <w:jc w:val="both"/>
        <w:rPr>
          <w:rFonts w:ascii="Palatino Linotype" w:eastAsiaTheme="minorEastAsia" w:hAnsi="Palatino Linotype" w:cs="Arial"/>
          <w:i/>
          <w:sz w:val="22"/>
          <w:szCs w:val="22"/>
          <w:lang w:val="es-MX"/>
        </w:rPr>
      </w:pPr>
      <w:r w:rsidRPr="00F66F0E">
        <w:rPr>
          <w:rFonts w:ascii="Palatino Linotype" w:eastAsiaTheme="minorEastAsia" w:hAnsi="Palatino Linotype" w:cs="Arial"/>
          <w:i/>
          <w:sz w:val="22"/>
          <w:szCs w:val="22"/>
          <w:lang w:val="es-MX"/>
        </w:rPr>
        <w:t>V. Llevar a cabo campañas permanentes de esterilización, vacunación y desparasitación de acuerdo a las disposiciones aplicables y en coordinación con las autoridades competentes e instituciones de salud para animales de compañía;</w:t>
      </w:r>
    </w:p>
    <w:p w:rsidR="007671A5" w:rsidRPr="00F66F0E" w:rsidRDefault="007671A5" w:rsidP="007671A5">
      <w:pPr>
        <w:tabs>
          <w:tab w:val="left" w:pos="851"/>
        </w:tabs>
        <w:autoSpaceDE w:val="0"/>
        <w:autoSpaceDN w:val="0"/>
        <w:adjustRightInd w:val="0"/>
        <w:ind w:left="851" w:right="900"/>
        <w:jc w:val="both"/>
        <w:rPr>
          <w:rFonts w:ascii="Palatino Linotype" w:eastAsiaTheme="minorEastAsia" w:hAnsi="Palatino Linotype" w:cs="Arial"/>
          <w:i/>
          <w:sz w:val="22"/>
          <w:szCs w:val="22"/>
          <w:lang w:val="es-MX"/>
        </w:rPr>
      </w:pPr>
      <w:r w:rsidRPr="00F66F0E">
        <w:rPr>
          <w:rFonts w:ascii="Palatino Linotype" w:eastAsiaTheme="minorEastAsia" w:hAnsi="Palatino Linotype" w:cs="Arial"/>
          <w:i/>
          <w:sz w:val="22"/>
          <w:szCs w:val="22"/>
          <w:lang w:val="es-MX"/>
        </w:rPr>
        <w:t>VI. Proporcionar el servicio de esterilización quirúrgica gratuita, permanente, extensiva, sistemática y de calidad, de animales de compañía;</w:t>
      </w:r>
    </w:p>
    <w:p w:rsidR="007671A5" w:rsidRPr="00F66F0E" w:rsidRDefault="007671A5" w:rsidP="007671A5">
      <w:pPr>
        <w:tabs>
          <w:tab w:val="left" w:pos="851"/>
        </w:tabs>
        <w:autoSpaceDE w:val="0"/>
        <w:autoSpaceDN w:val="0"/>
        <w:adjustRightInd w:val="0"/>
        <w:ind w:left="851" w:right="900"/>
        <w:jc w:val="both"/>
        <w:rPr>
          <w:rFonts w:ascii="Palatino Linotype" w:eastAsiaTheme="minorEastAsia" w:hAnsi="Palatino Linotype" w:cs="Arial"/>
          <w:i/>
          <w:sz w:val="22"/>
          <w:szCs w:val="22"/>
          <w:lang w:val="es-MX"/>
        </w:rPr>
      </w:pPr>
      <w:r w:rsidRPr="00F66F0E">
        <w:rPr>
          <w:rFonts w:ascii="Palatino Linotype" w:eastAsiaTheme="minorEastAsia" w:hAnsi="Palatino Linotype" w:cs="Arial"/>
          <w:i/>
          <w:sz w:val="22"/>
          <w:szCs w:val="22"/>
          <w:lang w:val="es-MX"/>
        </w:rPr>
        <w:t>VII. Prestar los servicios de consulta veterinaria, cirugía y aplicación de medicamentos a animales de compañía, provistos por el usuario, previo pago de derechos;</w:t>
      </w:r>
    </w:p>
    <w:p w:rsidR="007671A5" w:rsidRPr="00F66F0E" w:rsidRDefault="007671A5" w:rsidP="007671A5">
      <w:pPr>
        <w:tabs>
          <w:tab w:val="left" w:pos="851"/>
        </w:tabs>
        <w:autoSpaceDE w:val="0"/>
        <w:autoSpaceDN w:val="0"/>
        <w:adjustRightInd w:val="0"/>
        <w:ind w:left="851" w:right="900"/>
        <w:jc w:val="both"/>
        <w:rPr>
          <w:rFonts w:ascii="Palatino Linotype" w:eastAsiaTheme="minorEastAsia" w:hAnsi="Palatino Linotype" w:cs="Arial"/>
          <w:i/>
          <w:sz w:val="22"/>
          <w:szCs w:val="22"/>
          <w:lang w:val="es-MX"/>
        </w:rPr>
      </w:pPr>
      <w:r w:rsidRPr="00F66F0E">
        <w:rPr>
          <w:rFonts w:ascii="Palatino Linotype" w:eastAsiaTheme="minorEastAsia" w:hAnsi="Palatino Linotype" w:cs="Arial"/>
          <w:i/>
          <w:sz w:val="22"/>
          <w:szCs w:val="22"/>
          <w:lang w:val="es-MX"/>
        </w:rPr>
        <w:t>VIII. Capturar perros y gatos en situación de calle o abandonados, y garantizar su resguardo para ser devueltos a su dueño previo pago de la multa correspondiente o su sacrificio conforme a la normatividad vigente en la materia;</w:t>
      </w:r>
    </w:p>
    <w:p w:rsidR="007671A5" w:rsidRPr="00F66F0E" w:rsidRDefault="007671A5" w:rsidP="007671A5">
      <w:pPr>
        <w:tabs>
          <w:tab w:val="left" w:pos="851"/>
        </w:tabs>
        <w:autoSpaceDE w:val="0"/>
        <w:autoSpaceDN w:val="0"/>
        <w:adjustRightInd w:val="0"/>
        <w:ind w:left="851" w:right="900"/>
        <w:jc w:val="both"/>
        <w:rPr>
          <w:rFonts w:ascii="Palatino Linotype" w:eastAsiaTheme="minorEastAsia" w:hAnsi="Palatino Linotype" w:cs="Arial"/>
          <w:i/>
          <w:sz w:val="22"/>
          <w:szCs w:val="22"/>
          <w:lang w:val="es-MX"/>
        </w:rPr>
      </w:pPr>
      <w:r w:rsidRPr="00F66F0E">
        <w:rPr>
          <w:rFonts w:ascii="Palatino Linotype" w:eastAsiaTheme="minorEastAsia" w:hAnsi="Palatino Linotype" w:cs="Arial"/>
          <w:i/>
          <w:sz w:val="22"/>
          <w:szCs w:val="22"/>
          <w:lang w:val="es-MX"/>
        </w:rPr>
        <w:t>IX. Realizar las actividades de vigilancia epidemiológica de la rabia conforme a lo establecido en la normatividad vigente en la materia y los convenios que para tal fin se establezcan;</w:t>
      </w:r>
    </w:p>
    <w:p w:rsidR="007671A5" w:rsidRPr="00F66F0E" w:rsidRDefault="007671A5" w:rsidP="007671A5">
      <w:pPr>
        <w:tabs>
          <w:tab w:val="left" w:pos="851"/>
        </w:tabs>
        <w:autoSpaceDE w:val="0"/>
        <w:autoSpaceDN w:val="0"/>
        <w:adjustRightInd w:val="0"/>
        <w:ind w:left="851" w:right="900"/>
        <w:jc w:val="both"/>
        <w:rPr>
          <w:rFonts w:ascii="Palatino Linotype" w:eastAsiaTheme="minorEastAsia" w:hAnsi="Palatino Linotype" w:cs="Arial"/>
          <w:i/>
          <w:sz w:val="22"/>
          <w:szCs w:val="22"/>
          <w:lang w:val="es-MX"/>
        </w:rPr>
      </w:pPr>
      <w:r w:rsidRPr="00F66F0E">
        <w:rPr>
          <w:rFonts w:ascii="Palatino Linotype" w:eastAsiaTheme="minorEastAsia" w:hAnsi="Palatino Linotype" w:cs="Arial"/>
          <w:i/>
          <w:sz w:val="22"/>
          <w:szCs w:val="22"/>
          <w:lang w:val="es-MX"/>
        </w:rPr>
        <w:t>X. Llevar a cabo el sacrificio humanitario de animales no reclamados o donados voluntariamente para tal fin, conforme a los ordenamientos aplicables;</w:t>
      </w:r>
    </w:p>
    <w:p w:rsidR="007671A5" w:rsidRPr="00F66F0E" w:rsidRDefault="007671A5" w:rsidP="007671A5">
      <w:pPr>
        <w:tabs>
          <w:tab w:val="left" w:pos="851"/>
        </w:tabs>
        <w:autoSpaceDE w:val="0"/>
        <w:autoSpaceDN w:val="0"/>
        <w:adjustRightInd w:val="0"/>
        <w:ind w:left="851" w:right="900"/>
        <w:jc w:val="both"/>
        <w:rPr>
          <w:rFonts w:ascii="Palatino Linotype" w:eastAsiaTheme="minorEastAsia" w:hAnsi="Palatino Linotype" w:cs="Arial"/>
          <w:i/>
          <w:sz w:val="22"/>
          <w:szCs w:val="22"/>
          <w:lang w:val="es-MX"/>
        </w:rPr>
      </w:pPr>
      <w:r w:rsidRPr="00F66F0E">
        <w:rPr>
          <w:rFonts w:ascii="Palatino Linotype" w:eastAsiaTheme="minorEastAsia" w:hAnsi="Palatino Linotype" w:cs="Arial"/>
          <w:i/>
          <w:sz w:val="22"/>
          <w:szCs w:val="22"/>
          <w:lang w:val="es-MX"/>
        </w:rPr>
        <w:t>XI. Colaborar en el control de plagas en edificios y espacios públicos o comunitarios;</w:t>
      </w:r>
    </w:p>
    <w:p w:rsidR="007671A5" w:rsidRPr="00F66F0E" w:rsidRDefault="007671A5" w:rsidP="007671A5">
      <w:pPr>
        <w:tabs>
          <w:tab w:val="left" w:pos="851"/>
        </w:tabs>
        <w:autoSpaceDE w:val="0"/>
        <w:autoSpaceDN w:val="0"/>
        <w:adjustRightInd w:val="0"/>
        <w:ind w:left="851" w:right="900"/>
        <w:jc w:val="both"/>
        <w:rPr>
          <w:rFonts w:ascii="Palatino Linotype" w:eastAsiaTheme="minorEastAsia" w:hAnsi="Palatino Linotype" w:cs="Arial"/>
          <w:i/>
          <w:sz w:val="22"/>
          <w:szCs w:val="22"/>
          <w:lang w:val="es-MX"/>
        </w:rPr>
      </w:pPr>
      <w:r w:rsidRPr="00F66F0E">
        <w:rPr>
          <w:rFonts w:ascii="Palatino Linotype" w:eastAsiaTheme="minorEastAsia" w:hAnsi="Palatino Linotype" w:cs="Arial"/>
          <w:i/>
          <w:sz w:val="22"/>
          <w:szCs w:val="22"/>
          <w:lang w:val="es-MX"/>
        </w:rPr>
        <w:t>XII. Capturar y observar animales agresores, así como su devolución después del periodo de observación, dando a los animales un trato digno y respetuoso;</w:t>
      </w:r>
    </w:p>
    <w:p w:rsidR="007671A5" w:rsidRPr="00F66F0E" w:rsidRDefault="007671A5" w:rsidP="007671A5">
      <w:pPr>
        <w:tabs>
          <w:tab w:val="left" w:pos="851"/>
        </w:tabs>
        <w:autoSpaceDE w:val="0"/>
        <w:autoSpaceDN w:val="0"/>
        <w:adjustRightInd w:val="0"/>
        <w:ind w:left="851" w:right="900"/>
        <w:jc w:val="both"/>
        <w:rPr>
          <w:rFonts w:ascii="Palatino Linotype" w:eastAsiaTheme="minorEastAsia" w:hAnsi="Palatino Linotype" w:cs="Arial"/>
          <w:b/>
          <w:i/>
          <w:sz w:val="22"/>
          <w:szCs w:val="22"/>
          <w:lang w:val="es-MX"/>
        </w:rPr>
      </w:pPr>
      <w:r w:rsidRPr="00F66F0E">
        <w:rPr>
          <w:rFonts w:ascii="Palatino Linotype" w:eastAsiaTheme="minorEastAsia" w:hAnsi="Palatino Linotype" w:cs="Arial"/>
          <w:b/>
          <w:i/>
          <w:sz w:val="22"/>
          <w:szCs w:val="22"/>
          <w:lang w:val="es-MX"/>
        </w:rPr>
        <w:t xml:space="preserve">XIII. Verificar y atender las denuncias y quejas de la ciudadanía en materia de protección a los animales, maltrato o tenencia irresponsable y cuando exista denuncia por falta de higiene, hacinamiento u olores fétidos producidos por la falta de mantenimiento, crianza, compra-venta </w:t>
      </w:r>
      <w:r w:rsidRPr="00F66F0E">
        <w:rPr>
          <w:rFonts w:ascii="Palatino Linotype" w:eastAsiaTheme="minorEastAsia" w:hAnsi="Palatino Linotype" w:cs="Arial"/>
          <w:b/>
          <w:i/>
          <w:sz w:val="22"/>
          <w:szCs w:val="22"/>
          <w:lang w:val="es-MX"/>
        </w:rPr>
        <w:lastRenderedPageBreak/>
        <w:t>o reproducción de los animales, así como atender aquellos asuntos que les sean remitidos por otras dependencias sobre estos supuestos, en detrimento del bienestar animal y la salud de la población, previa orden de comisión del Director de Medio Ambiente;</w:t>
      </w:r>
    </w:p>
    <w:p w:rsidR="007671A5" w:rsidRPr="00F66F0E" w:rsidRDefault="007671A5" w:rsidP="007671A5">
      <w:pPr>
        <w:tabs>
          <w:tab w:val="left" w:pos="851"/>
        </w:tabs>
        <w:autoSpaceDE w:val="0"/>
        <w:autoSpaceDN w:val="0"/>
        <w:adjustRightInd w:val="0"/>
        <w:ind w:left="851" w:right="900"/>
        <w:jc w:val="both"/>
        <w:rPr>
          <w:rFonts w:ascii="Palatino Linotype" w:eastAsiaTheme="minorEastAsia" w:hAnsi="Palatino Linotype" w:cs="Arial"/>
          <w:i/>
          <w:sz w:val="22"/>
          <w:szCs w:val="22"/>
          <w:lang w:val="es-MX"/>
        </w:rPr>
      </w:pPr>
      <w:r w:rsidRPr="00F66F0E">
        <w:rPr>
          <w:rFonts w:ascii="Palatino Linotype" w:eastAsiaTheme="minorEastAsia" w:hAnsi="Palatino Linotype" w:cs="Arial"/>
          <w:i/>
          <w:sz w:val="22"/>
          <w:szCs w:val="22"/>
          <w:lang w:val="es-MX"/>
        </w:rPr>
        <w:t>XIV. Responder y atender reportes por agresión animal;</w:t>
      </w:r>
    </w:p>
    <w:p w:rsidR="007671A5" w:rsidRPr="00F66F0E" w:rsidRDefault="007671A5" w:rsidP="007671A5">
      <w:pPr>
        <w:tabs>
          <w:tab w:val="left" w:pos="851"/>
        </w:tabs>
        <w:autoSpaceDE w:val="0"/>
        <w:autoSpaceDN w:val="0"/>
        <w:adjustRightInd w:val="0"/>
        <w:ind w:left="851" w:right="900"/>
        <w:jc w:val="both"/>
        <w:rPr>
          <w:rFonts w:ascii="Palatino Linotype" w:eastAsiaTheme="minorEastAsia" w:hAnsi="Palatino Linotype" w:cs="Arial"/>
          <w:i/>
          <w:sz w:val="22"/>
          <w:szCs w:val="22"/>
          <w:lang w:val="es-MX"/>
        </w:rPr>
      </w:pPr>
      <w:r w:rsidRPr="00F66F0E">
        <w:rPr>
          <w:rFonts w:ascii="Palatino Linotype" w:eastAsiaTheme="minorEastAsia" w:hAnsi="Palatino Linotype" w:cs="Arial"/>
          <w:i/>
          <w:sz w:val="22"/>
          <w:szCs w:val="22"/>
          <w:lang w:val="es-MX"/>
        </w:rPr>
        <w:t>XV. Coadyuvar en el rescate de animales silvestres y entregarlos a las autoridades competentes para su atención y resguardo;</w:t>
      </w:r>
    </w:p>
    <w:p w:rsidR="007671A5" w:rsidRPr="00F66F0E" w:rsidRDefault="007671A5" w:rsidP="007671A5">
      <w:pPr>
        <w:tabs>
          <w:tab w:val="left" w:pos="851"/>
        </w:tabs>
        <w:autoSpaceDE w:val="0"/>
        <w:autoSpaceDN w:val="0"/>
        <w:adjustRightInd w:val="0"/>
        <w:ind w:left="851" w:right="900"/>
        <w:jc w:val="both"/>
        <w:rPr>
          <w:rFonts w:ascii="Palatino Linotype" w:eastAsiaTheme="minorEastAsia" w:hAnsi="Palatino Linotype" w:cs="Arial"/>
          <w:i/>
          <w:sz w:val="22"/>
          <w:szCs w:val="22"/>
          <w:lang w:val="es-MX"/>
        </w:rPr>
      </w:pPr>
      <w:r w:rsidRPr="00F66F0E">
        <w:rPr>
          <w:rFonts w:ascii="Palatino Linotype" w:eastAsiaTheme="minorEastAsia" w:hAnsi="Palatino Linotype" w:cs="Arial"/>
          <w:i/>
          <w:sz w:val="22"/>
          <w:szCs w:val="22"/>
          <w:lang w:val="es-MX"/>
        </w:rPr>
        <w:t>XVI. Revisar y verificar que las actividades de organizaciones protectoras de animales establecidas en el territorio municipal y registradas ante las dependencias del Gobierno del Estado de México, se realicen conforme a la normatividad y manejo sanitario comprobable;</w:t>
      </w:r>
    </w:p>
    <w:p w:rsidR="007671A5" w:rsidRPr="00F66F0E" w:rsidRDefault="007671A5" w:rsidP="007671A5">
      <w:pPr>
        <w:tabs>
          <w:tab w:val="left" w:pos="851"/>
        </w:tabs>
        <w:autoSpaceDE w:val="0"/>
        <w:autoSpaceDN w:val="0"/>
        <w:adjustRightInd w:val="0"/>
        <w:ind w:left="851" w:right="900"/>
        <w:jc w:val="both"/>
        <w:rPr>
          <w:rFonts w:ascii="Palatino Linotype" w:eastAsiaTheme="minorEastAsia" w:hAnsi="Palatino Linotype" w:cs="Arial"/>
          <w:i/>
          <w:sz w:val="22"/>
          <w:szCs w:val="22"/>
          <w:lang w:val="es-MX"/>
        </w:rPr>
      </w:pPr>
      <w:r w:rsidRPr="00F66F0E">
        <w:rPr>
          <w:rFonts w:ascii="Palatino Linotype" w:eastAsiaTheme="minorEastAsia" w:hAnsi="Palatino Linotype" w:cs="Arial"/>
          <w:i/>
          <w:sz w:val="22"/>
          <w:szCs w:val="22"/>
          <w:lang w:val="es-MX"/>
        </w:rPr>
        <w:t>XVII. Promover la donación y adopción de animales de compañía entre los particulares que así lo deseen;</w:t>
      </w:r>
    </w:p>
    <w:p w:rsidR="007671A5" w:rsidRPr="00F66F0E" w:rsidRDefault="007671A5" w:rsidP="007671A5">
      <w:pPr>
        <w:tabs>
          <w:tab w:val="left" w:pos="851"/>
        </w:tabs>
        <w:autoSpaceDE w:val="0"/>
        <w:autoSpaceDN w:val="0"/>
        <w:adjustRightInd w:val="0"/>
        <w:ind w:left="851" w:right="900"/>
        <w:jc w:val="both"/>
        <w:rPr>
          <w:rFonts w:ascii="Palatino Linotype" w:eastAsiaTheme="minorEastAsia" w:hAnsi="Palatino Linotype" w:cs="Arial"/>
          <w:i/>
          <w:sz w:val="22"/>
          <w:szCs w:val="22"/>
          <w:lang w:val="es-MX"/>
        </w:rPr>
      </w:pPr>
      <w:r w:rsidRPr="00F66F0E">
        <w:rPr>
          <w:rFonts w:ascii="Palatino Linotype" w:eastAsiaTheme="minorEastAsia" w:hAnsi="Palatino Linotype" w:cs="Arial"/>
          <w:i/>
          <w:sz w:val="22"/>
          <w:szCs w:val="22"/>
          <w:lang w:val="es-MX"/>
        </w:rPr>
        <w:t>XVIII. Llevar los registros y controles necesarios de acuerdo a la normatividad vigente en la materia;</w:t>
      </w:r>
    </w:p>
    <w:p w:rsidR="007671A5" w:rsidRPr="00F66F0E" w:rsidRDefault="007671A5" w:rsidP="007671A5">
      <w:pPr>
        <w:tabs>
          <w:tab w:val="left" w:pos="851"/>
        </w:tabs>
        <w:autoSpaceDE w:val="0"/>
        <w:autoSpaceDN w:val="0"/>
        <w:adjustRightInd w:val="0"/>
        <w:ind w:left="851" w:right="900"/>
        <w:jc w:val="both"/>
        <w:rPr>
          <w:rFonts w:ascii="Palatino Linotype" w:eastAsiaTheme="minorEastAsia" w:hAnsi="Palatino Linotype" w:cs="Arial"/>
          <w:i/>
          <w:sz w:val="22"/>
          <w:szCs w:val="22"/>
          <w:lang w:val="es-MX"/>
        </w:rPr>
      </w:pPr>
      <w:r w:rsidRPr="00F66F0E">
        <w:rPr>
          <w:rFonts w:ascii="Palatino Linotype" w:eastAsiaTheme="minorEastAsia" w:hAnsi="Palatino Linotype" w:cs="Arial"/>
          <w:i/>
          <w:sz w:val="22"/>
          <w:szCs w:val="22"/>
          <w:lang w:val="es-MX"/>
        </w:rPr>
        <w:t>XIX. Integrar el padrón de consultorios, clínicas, hospitales médicos veterinarios o establecimientos que cuenten con venta de productos farmacéuticos para uso veterinario que se encuentren dentro del territorio municipal;</w:t>
      </w:r>
    </w:p>
    <w:p w:rsidR="007671A5" w:rsidRPr="00F66F0E" w:rsidRDefault="007671A5" w:rsidP="007671A5">
      <w:pPr>
        <w:tabs>
          <w:tab w:val="left" w:pos="851"/>
        </w:tabs>
        <w:autoSpaceDE w:val="0"/>
        <w:autoSpaceDN w:val="0"/>
        <w:adjustRightInd w:val="0"/>
        <w:ind w:left="851" w:right="900"/>
        <w:jc w:val="both"/>
        <w:rPr>
          <w:rFonts w:ascii="Palatino Linotype" w:eastAsiaTheme="minorEastAsia" w:hAnsi="Palatino Linotype" w:cs="Arial"/>
          <w:i/>
          <w:sz w:val="22"/>
          <w:szCs w:val="22"/>
          <w:lang w:val="es-MX"/>
        </w:rPr>
      </w:pPr>
      <w:r w:rsidRPr="00F66F0E">
        <w:rPr>
          <w:rFonts w:ascii="Palatino Linotype" w:eastAsiaTheme="minorEastAsia" w:hAnsi="Palatino Linotype" w:cs="Arial"/>
          <w:i/>
          <w:sz w:val="22"/>
          <w:szCs w:val="22"/>
          <w:lang w:val="es-MX"/>
        </w:rPr>
        <w:t>XX. Custodiar a los animales que sean decomisados, por la Dirección de Gobernación, o cualquier otra dependencia municipal, con motivo de su venta en la vía pública;</w:t>
      </w:r>
    </w:p>
    <w:p w:rsidR="007671A5" w:rsidRPr="00F66F0E" w:rsidRDefault="007671A5" w:rsidP="007671A5">
      <w:pPr>
        <w:tabs>
          <w:tab w:val="left" w:pos="851"/>
        </w:tabs>
        <w:autoSpaceDE w:val="0"/>
        <w:autoSpaceDN w:val="0"/>
        <w:adjustRightInd w:val="0"/>
        <w:ind w:left="851" w:right="900"/>
        <w:jc w:val="both"/>
        <w:rPr>
          <w:rFonts w:ascii="Palatino Linotype" w:eastAsiaTheme="minorEastAsia" w:hAnsi="Palatino Linotype" w:cs="Arial"/>
          <w:i/>
          <w:sz w:val="22"/>
          <w:szCs w:val="22"/>
          <w:lang w:val="es-MX"/>
        </w:rPr>
      </w:pPr>
      <w:r w:rsidRPr="00F66F0E">
        <w:rPr>
          <w:rFonts w:ascii="Palatino Linotype" w:eastAsiaTheme="minorEastAsia" w:hAnsi="Palatino Linotype" w:cs="Arial"/>
          <w:i/>
          <w:sz w:val="22"/>
          <w:szCs w:val="22"/>
          <w:lang w:val="es-MX"/>
        </w:rPr>
        <w:t>XXI. Colaborar con las dependencias estatales en el cumplimiento de sus obligaciones y atribuciones en materia de protección y bienestar animal; y</w:t>
      </w:r>
    </w:p>
    <w:p w:rsidR="00573605" w:rsidRPr="00F66F0E" w:rsidRDefault="007671A5" w:rsidP="007671A5">
      <w:pPr>
        <w:tabs>
          <w:tab w:val="left" w:pos="851"/>
        </w:tabs>
        <w:autoSpaceDE w:val="0"/>
        <w:autoSpaceDN w:val="0"/>
        <w:adjustRightInd w:val="0"/>
        <w:ind w:left="851" w:right="900"/>
        <w:jc w:val="both"/>
        <w:rPr>
          <w:rFonts w:ascii="Palatino Linotype" w:hAnsi="Palatino Linotype"/>
          <w:i/>
        </w:rPr>
      </w:pPr>
      <w:r w:rsidRPr="00F66F0E">
        <w:rPr>
          <w:rFonts w:ascii="Palatino Linotype" w:eastAsiaTheme="minorEastAsia" w:hAnsi="Palatino Linotype" w:cs="Arial"/>
          <w:i/>
          <w:sz w:val="22"/>
          <w:szCs w:val="22"/>
          <w:lang w:val="es-MX"/>
        </w:rPr>
        <w:t>XXII. Disponer de los residuos biológico-infecciosos conforme a la normatividad vigente en la materia.</w:t>
      </w:r>
      <w:r w:rsidRPr="00F66F0E">
        <w:rPr>
          <w:rFonts w:ascii="Palatino Linotype" w:hAnsi="Palatino Linotype"/>
          <w:i/>
          <w:sz w:val="22"/>
          <w:szCs w:val="22"/>
        </w:rPr>
        <w:t>”</w:t>
      </w:r>
    </w:p>
    <w:p w:rsidR="00E23629" w:rsidRPr="00F66F0E" w:rsidRDefault="00543663" w:rsidP="00065EEB">
      <w:pPr>
        <w:autoSpaceDE w:val="0"/>
        <w:autoSpaceDN w:val="0"/>
        <w:adjustRightInd w:val="0"/>
        <w:spacing w:before="240" w:after="240" w:line="360" w:lineRule="auto"/>
        <w:ind w:right="49"/>
        <w:jc w:val="both"/>
        <w:rPr>
          <w:rFonts w:ascii="Palatino Linotype" w:hAnsi="Palatino Linotype"/>
        </w:rPr>
      </w:pPr>
      <w:r w:rsidRPr="00F66F0E">
        <w:rPr>
          <w:rFonts w:ascii="Palatino Linotype" w:hAnsi="Palatino Linotype"/>
        </w:rPr>
        <w:t>En tal contexto,</w:t>
      </w:r>
      <w:r w:rsidR="00EE4BD1" w:rsidRPr="00F66F0E">
        <w:rPr>
          <w:rFonts w:ascii="Palatino Linotype" w:hAnsi="Palatino Linotype"/>
        </w:rPr>
        <w:t xml:space="preserve"> recordemos que</w:t>
      </w:r>
      <w:r w:rsidRPr="00F66F0E">
        <w:rPr>
          <w:rFonts w:ascii="Palatino Linotype" w:hAnsi="Palatino Linotype"/>
        </w:rPr>
        <w:t xml:space="preserve"> </w:t>
      </w:r>
      <w:r w:rsidR="00FC0F5E" w:rsidRPr="00F66F0E">
        <w:rPr>
          <w:rFonts w:ascii="Palatino Linotype" w:hAnsi="Palatino Linotype"/>
        </w:rPr>
        <w:t>el recurrente solicitó expresamente</w:t>
      </w:r>
      <w:r w:rsidR="006854B5" w:rsidRPr="00F66F0E">
        <w:rPr>
          <w:rFonts w:ascii="Palatino Linotype" w:hAnsi="Palatino Linotype"/>
        </w:rPr>
        <w:t xml:space="preserve"> saber sobre las visitas de inspección realizadas por la Dirección de Medio Ambiente, al establecimiento que se ostenta como veterinaria, por lo tanto, debe entenderse que dicho requerimiento corresponde a la información generada por la unidad administrativa en el ejercicio de sus atribuciones, es decir, en materia de protección</w:t>
      </w:r>
      <w:r w:rsidR="004A1A22" w:rsidRPr="00F66F0E">
        <w:rPr>
          <w:rFonts w:ascii="Palatino Linotype" w:hAnsi="Palatino Linotype"/>
        </w:rPr>
        <w:t xml:space="preserve"> a los</w:t>
      </w:r>
      <w:r w:rsidR="006854B5" w:rsidRPr="00F66F0E">
        <w:rPr>
          <w:rFonts w:ascii="Palatino Linotype" w:hAnsi="Palatino Linotype"/>
        </w:rPr>
        <w:t xml:space="preserve"> animal</w:t>
      </w:r>
      <w:r w:rsidR="004A1A22" w:rsidRPr="00F66F0E">
        <w:rPr>
          <w:rFonts w:ascii="Palatino Linotype" w:hAnsi="Palatino Linotype"/>
        </w:rPr>
        <w:t>es, por cuanto hace a su</w:t>
      </w:r>
      <w:r w:rsidR="006854B5" w:rsidRPr="00F66F0E">
        <w:rPr>
          <w:rFonts w:ascii="Palatino Linotype" w:hAnsi="Palatino Linotype"/>
        </w:rPr>
        <w:t xml:space="preserve"> cuidado, tenencia responsable, maltrato, condiciones de salubridad,</w:t>
      </w:r>
      <w:r w:rsidR="00A62D1A" w:rsidRPr="00F66F0E">
        <w:rPr>
          <w:rFonts w:ascii="Palatino Linotype" w:hAnsi="Palatino Linotype"/>
        </w:rPr>
        <w:t xml:space="preserve"> etc.,</w:t>
      </w:r>
      <w:r w:rsidR="006854B5" w:rsidRPr="00F66F0E">
        <w:rPr>
          <w:rFonts w:ascii="Palatino Linotype" w:hAnsi="Palatino Linotype"/>
        </w:rPr>
        <w:t xml:space="preserve"> </w:t>
      </w:r>
      <w:r w:rsidR="00A62D1A" w:rsidRPr="00F66F0E">
        <w:rPr>
          <w:rFonts w:ascii="Palatino Linotype" w:hAnsi="Palatino Linotype"/>
        </w:rPr>
        <w:t xml:space="preserve">en este sentido, el sujeto obligado informó que </w:t>
      </w:r>
      <w:r w:rsidR="00EB1F7E" w:rsidRPr="00F66F0E">
        <w:rPr>
          <w:rFonts w:ascii="Palatino Linotype" w:hAnsi="Palatino Linotype"/>
        </w:rPr>
        <w:t xml:space="preserve">se realizó una inspección, proporcionando en el acto la fecha, nombre y cargo de los servidores públicos que la efectuaron, y por cuanto hace a las sanciones, refirió que </w:t>
      </w:r>
      <w:r w:rsidR="00EB1F7E" w:rsidRPr="00F66F0E">
        <w:rPr>
          <w:rFonts w:ascii="Palatino Linotype" w:hAnsi="Palatino Linotype"/>
        </w:rPr>
        <w:lastRenderedPageBreak/>
        <w:t>no se impusieron multas, toda vez que no se encontró e</w:t>
      </w:r>
      <w:r w:rsidR="004A3192" w:rsidRPr="00F66F0E">
        <w:rPr>
          <w:rFonts w:ascii="Palatino Linotype" w:hAnsi="Palatino Linotype"/>
        </w:rPr>
        <w:t>videncia de</w:t>
      </w:r>
      <w:r w:rsidR="00EB1F7E" w:rsidRPr="00F66F0E">
        <w:rPr>
          <w:rFonts w:ascii="Palatino Linotype" w:hAnsi="Palatino Linotype"/>
        </w:rPr>
        <w:t xml:space="preserve"> maltrato animal o condiciones insalubres en los </w:t>
      </w:r>
      <w:r w:rsidR="004A3192" w:rsidRPr="00F66F0E">
        <w:rPr>
          <w:rFonts w:ascii="Palatino Linotype" w:hAnsi="Palatino Linotype"/>
        </w:rPr>
        <w:t>animales</w:t>
      </w:r>
      <w:r w:rsidR="00EB0E26" w:rsidRPr="00F66F0E">
        <w:rPr>
          <w:rFonts w:ascii="Palatino Linotype" w:hAnsi="Palatino Linotype"/>
        </w:rPr>
        <w:t>.</w:t>
      </w:r>
    </w:p>
    <w:p w:rsidR="004A1A22" w:rsidRPr="00F66F0E" w:rsidRDefault="004A1A22" w:rsidP="00065EEB">
      <w:pPr>
        <w:autoSpaceDE w:val="0"/>
        <w:autoSpaceDN w:val="0"/>
        <w:adjustRightInd w:val="0"/>
        <w:spacing w:before="240" w:after="240" w:line="360" w:lineRule="auto"/>
        <w:ind w:right="49"/>
        <w:jc w:val="both"/>
        <w:rPr>
          <w:rFonts w:ascii="Palatino Linotype" w:hAnsi="Palatino Linotype"/>
        </w:rPr>
      </w:pPr>
      <w:r w:rsidRPr="00F66F0E">
        <w:rPr>
          <w:rFonts w:ascii="Palatino Linotype" w:hAnsi="Palatino Linotype"/>
        </w:rPr>
        <w:t xml:space="preserve">A efecto de robustecer lo anterior, es oportuno mencionar las sanciones que imponen </w:t>
      </w:r>
      <w:r w:rsidR="00EB0E26" w:rsidRPr="00F66F0E">
        <w:rPr>
          <w:rFonts w:ascii="Palatino Linotype" w:hAnsi="Palatino Linotype"/>
        </w:rPr>
        <w:t>las autoridades, están condicionadas a que previamente exista un acto o conducta</w:t>
      </w:r>
      <w:r w:rsidR="009F3834" w:rsidRPr="00F66F0E">
        <w:rPr>
          <w:rFonts w:ascii="Palatino Linotype" w:hAnsi="Palatino Linotype"/>
        </w:rPr>
        <w:t xml:space="preserve"> que</w:t>
      </w:r>
      <w:r w:rsidR="00EB0E26" w:rsidRPr="00F66F0E">
        <w:rPr>
          <w:rFonts w:ascii="Palatino Linotype" w:hAnsi="Palatino Linotype"/>
        </w:rPr>
        <w:t xml:space="preserve"> contrarié la norma, o bien que encuadre en algún supuesto legal, por lo tanto, si en el momento de llevar a cabo la inspección, los verificadores no observaron que se actualizara algún supuesto previsto en el Título Quinto del Libro Séptimo del Código de Reglamentación Municipal de Metepec</w:t>
      </w:r>
      <w:r w:rsidR="00EB0E26" w:rsidRPr="00F66F0E">
        <w:rPr>
          <w:rStyle w:val="Refdenotaalpie"/>
          <w:rFonts w:ascii="Palatino Linotype" w:hAnsi="Palatino Linotype"/>
        </w:rPr>
        <w:footnoteReference w:id="2"/>
      </w:r>
      <w:r w:rsidR="00EB0E26" w:rsidRPr="00F66F0E">
        <w:rPr>
          <w:rFonts w:ascii="Palatino Linotype" w:hAnsi="Palatino Linotype"/>
        </w:rPr>
        <w:t xml:space="preserve">, consecuentemente no </w:t>
      </w:r>
      <w:r w:rsidR="009F3834" w:rsidRPr="00F66F0E">
        <w:rPr>
          <w:rFonts w:ascii="Palatino Linotype" w:hAnsi="Palatino Linotype"/>
        </w:rPr>
        <w:t xml:space="preserve">hubo un acto que </w:t>
      </w:r>
      <w:r w:rsidR="00E23DA1" w:rsidRPr="00F66F0E">
        <w:rPr>
          <w:rFonts w:ascii="Palatino Linotype" w:hAnsi="Palatino Linotype"/>
        </w:rPr>
        <w:t>actualizara alguno de l</w:t>
      </w:r>
      <w:r w:rsidR="009F3834" w:rsidRPr="00F66F0E">
        <w:rPr>
          <w:rFonts w:ascii="Palatino Linotype" w:hAnsi="Palatino Linotype"/>
        </w:rPr>
        <w:t>os supuestos de ley para imponer sanción alguna, por lo tanto la autoridad no el sujeto obligado no se encuentra en posibilidad de proporcionar información al respecto, pues la información no obra en sus archivos, y no está obligado a generarla conforme al interés del particular.</w:t>
      </w:r>
    </w:p>
    <w:p w:rsidR="00E23DA1" w:rsidRPr="00F66F0E" w:rsidRDefault="00E23629" w:rsidP="00065EEB">
      <w:pPr>
        <w:autoSpaceDE w:val="0"/>
        <w:autoSpaceDN w:val="0"/>
        <w:adjustRightInd w:val="0"/>
        <w:spacing w:before="240" w:after="240" w:line="360" w:lineRule="auto"/>
        <w:ind w:right="49"/>
        <w:jc w:val="both"/>
        <w:rPr>
          <w:rFonts w:ascii="Palatino Linotype" w:hAnsi="Palatino Linotype"/>
        </w:rPr>
      </w:pPr>
      <w:r w:rsidRPr="00F66F0E">
        <w:rPr>
          <w:rFonts w:ascii="Palatino Linotype" w:hAnsi="Palatino Linotype"/>
        </w:rPr>
        <w:t>De manera que,</w:t>
      </w:r>
      <w:r w:rsidR="009F3834" w:rsidRPr="00F66F0E">
        <w:rPr>
          <w:rFonts w:ascii="Palatino Linotype" w:hAnsi="Palatino Linotype"/>
        </w:rPr>
        <w:t xml:space="preserve"> por cuanto hace a este punto, </w:t>
      </w:r>
      <w:r w:rsidRPr="00F66F0E">
        <w:rPr>
          <w:rFonts w:ascii="Palatino Linotype" w:hAnsi="Palatino Linotype"/>
        </w:rPr>
        <w:t xml:space="preserve">el sujeto obligado dio contestación </w:t>
      </w:r>
      <w:r w:rsidR="00510810" w:rsidRPr="00F66F0E">
        <w:rPr>
          <w:rFonts w:ascii="Palatino Linotype" w:hAnsi="Palatino Linotype"/>
        </w:rPr>
        <w:t xml:space="preserve">de manera puntual </w:t>
      </w:r>
      <w:r w:rsidRPr="00F66F0E">
        <w:rPr>
          <w:rFonts w:ascii="Palatino Linotype" w:hAnsi="Palatino Linotype"/>
        </w:rPr>
        <w:t>al requerimiento formulado por el particular,</w:t>
      </w:r>
      <w:r w:rsidR="000600F1" w:rsidRPr="00F66F0E">
        <w:rPr>
          <w:rFonts w:ascii="Palatino Linotype" w:hAnsi="Palatino Linotype"/>
        </w:rPr>
        <w:t xml:space="preserve"> </w:t>
      </w:r>
      <w:r w:rsidR="00510810" w:rsidRPr="00F66F0E">
        <w:rPr>
          <w:rFonts w:ascii="Palatino Linotype" w:hAnsi="Palatino Linotype"/>
        </w:rPr>
        <w:t xml:space="preserve">al proporcionar los datos que fueron solicitados, de acuerdo a la información que obra en sus archivos y de conformidad con sus atribuciones, reiterando que consisten en garantizar la protección animal, </w:t>
      </w:r>
      <w:r w:rsidR="004A1A22" w:rsidRPr="00F66F0E">
        <w:rPr>
          <w:rFonts w:ascii="Palatino Linotype" w:hAnsi="Palatino Linotype"/>
        </w:rPr>
        <w:t>imponiendo sanciones</w:t>
      </w:r>
      <w:r w:rsidR="007D3315" w:rsidRPr="00F66F0E">
        <w:rPr>
          <w:rFonts w:ascii="Palatino Linotype" w:hAnsi="Palatino Linotype"/>
        </w:rPr>
        <w:t xml:space="preserve"> </w:t>
      </w:r>
      <w:r w:rsidR="004A1A22" w:rsidRPr="00F66F0E">
        <w:rPr>
          <w:rFonts w:ascii="Palatino Linotype" w:hAnsi="Palatino Linotype"/>
        </w:rPr>
        <w:t xml:space="preserve">ante los actos u omisiones que contraríen las </w:t>
      </w:r>
      <w:r w:rsidR="007D3315" w:rsidRPr="00F66F0E">
        <w:rPr>
          <w:rFonts w:ascii="Palatino Linotype" w:hAnsi="Palatino Linotype"/>
        </w:rPr>
        <w:t>dispos</w:t>
      </w:r>
      <w:r w:rsidR="004A1A22" w:rsidRPr="00F66F0E">
        <w:rPr>
          <w:rFonts w:ascii="Palatino Linotype" w:hAnsi="Palatino Linotype"/>
        </w:rPr>
        <w:t>i</w:t>
      </w:r>
      <w:r w:rsidR="007D3315" w:rsidRPr="00F66F0E">
        <w:rPr>
          <w:rFonts w:ascii="Palatino Linotype" w:hAnsi="Palatino Linotype"/>
        </w:rPr>
        <w:t>ci</w:t>
      </w:r>
      <w:r w:rsidR="004A1A22" w:rsidRPr="00F66F0E">
        <w:rPr>
          <w:rFonts w:ascii="Palatino Linotype" w:hAnsi="Palatino Linotype"/>
        </w:rPr>
        <w:t xml:space="preserve">ones legales en la materia, </w:t>
      </w:r>
      <w:r w:rsidR="00E23DA1" w:rsidRPr="00F66F0E">
        <w:rPr>
          <w:rFonts w:ascii="Palatino Linotype" w:hAnsi="Palatino Linotype"/>
        </w:rPr>
        <w:t>cuando sea procedente.</w:t>
      </w:r>
    </w:p>
    <w:p w:rsidR="00AF551A" w:rsidRPr="00F66F0E" w:rsidRDefault="00AF551A" w:rsidP="00AF551A">
      <w:pPr>
        <w:autoSpaceDE w:val="0"/>
        <w:autoSpaceDN w:val="0"/>
        <w:adjustRightInd w:val="0"/>
        <w:spacing w:before="240" w:after="240" w:line="360" w:lineRule="auto"/>
        <w:ind w:right="49"/>
        <w:jc w:val="both"/>
      </w:pPr>
      <w:r w:rsidRPr="00F66F0E">
        <w:rPr>
          <w:rFonts w:ascii="Palatino Linotype" w:hAnsi="Palatino Linotype"/>
        </w:rPr>
        <w:t xml:space="preserve">En tal sentido, en observancia de los principios de máxima publicidad y certeza jurídica, este Órgano Garante estima procedente ordenar al sujeto obligado la entrega del documento o documentos  que con motivo de la inspección efectuada haya generado,en versión pública por los datos personales que pudiera contener, a </w:t>
      </w:r>
      <w:r w:rsidRPr="00F66F0E">
        <w:rPr>
          <w:rFonts w:ascii="Palatino Linotype" w:hAnsi="Palatino Linotype"/>
        </w:rPr>
        <w:lastRenderedPageBreak/>
        <w:t>efecto de colmar el derecho de acceso a la información pública de la parte recurrente, toda vez que en términos del artículo 166 párrafo primero de la ley de la materia, La obligación de acceso a la información pública se tendrá por cumplida cuando el solicitante tenga a su disposición la información requerida, o cuando realice la consulta de la misma en el lugar en el que ésta se localice.</w:t>
      </w:r>
    </w:p>
    <w:p w:rsidR="008009E0" w:rsidRPr="00F66F0E" w:rsidRDefault="00EA27FF" w:rsidP="00AF551A">
      <w:pPr>
        <w:autoSpaceDE w:val="0"/>
        <w:autoSpaceDN w:val="0"/>
        <w:adjustRightInd w:val="0"/>
        <w:spacing w:before="240" w:after="240" w:line="360" w:lineRule="auto"/>
        <w:ind w:right="49"/>
        <w:jc w:val="both"/>
        <w:rPr>
          <w:rFonts w:ascii="Palatino Linotype" w:hAnsi="Palatino Linotype"/>
        </w:rPr>
      </w:pPr>
      <w:r w:rsidRPr="00F66F0E">
        <w:rPr>
          <w:rFonts w:ascii="Palatino Linotype" w:hAnsi="Palatino Linotype"/>
        </w:rPr>
        <w:t>Por otra parte</w:t>
      </w:r>
      <w:r w:rsidR="008B1239" w:rsidRPr="00F66F0E">
        <w:rPr>
          <w:rFonts w:ascii="Palatino Linotype" w:hAnsi="Palatino Linotype"/>
        </w:rPr>
        <w:t xml:space="preserve">, </w:t>
      </w:r>
      <w:r w:rsidR="005D32D4" w:rsidRPr="00F66F0E">
        <w:rPr>
          <w:rFonts w:ascii="Palatino Linotype" w:hAnsi="Palatino Linotype"/>
        </w:rPr>
        <w:t xml:space="preserve">respecto del requerimiento marcado con el número 15 </w:t>
      </w:r>
      <w:r w:rsidR="008009E0" w:rsidRPr="00F66F0E">
        <w:rPr>
          <w:rFonts w:ascii="Palatino Linotype" w:hAnsi="Palatino Linotype"/>
        </w:rPr>
        <w:t xml:space="preserve">en el que se solicita </w:t>
      </w:r>
      <w:r w:rsidR="005D32D4" w:rsidRPr="00F66F0E">
        <w:rPr>
          <w:rFonts w:ascii="Palatino Linotype" w:hAnsi="Palatino Linotype"/>
        </w:rPr>
        <w:t xml:space="preserve">saber si la </w:t>
      </w:r>
      <w:r w:rsidR="005D32D4" w:rsidRPr="00F66F0E">
        <w:rPr>
          <w:rFonts w:ascii="Palatino Linotype" w:hAnsi="Palatino Linotype"/>
          <w:i/>
          <w:szCs w:val="22"/>
        </w:rPr>
        <w:t>Dirección de Medio Ambiente de Metepec, considera que la casa habitación donde se encuentra el establecimiento que se ostenta como veterinaria, es adecuada con espacios suficientes y cumple con todos los requerimientos sanitarios y administrativos para dar servicio de veterin</w:t>
      </w:r>
      <w:r w:rsidR="008009E0" w:rsidRPr="00F66F0E">
        <w:rPr>
          <w:rFonts w:ascii="Palatino Linotype" w:hAnsi="Palatino Linotype"/>
          <w:i/>
          <w:szCs w:val="22"/>
        </w:rPr>
        <w:t xml:space="preserve">aria, </w:t>
      </w:r>
      <w:r w:rsidR="008009E0" w:rsidRPr="00F66F0E">
        <w:rPr>
          <w:rFonts w:ascii="Palatino Linotype" w:hAnsi="Palatino Linotype"/>
        </w:rPr>
        <w:t>se advierte que el planteamiento del Recurrente está formulado de tal manera que se pretende que el Sujeto Obligado responda a una interrogante de manera subjetiva, es decir, desde su percepción, toda vez que solicita saber “</w:t>
      </w:r>
      <w:r w:rsidR="008009E0" w:rsidRPr="00F66F0E">
        <w:rPr>
          <w:rFonts w:ascii="Palatino Linotype" w:hAnsi="Palatino Linotype"/>
          <w:i/>
        </w:rPr>
        <w:t>a su</w:t>
      </w:r>
      <w:r w:rsidR="008009E0" w:rsidRPr="00F66F0E">
        <w:rPr>
          <w:rFonts w:ascii="Palatino Linotype" w:hAnsi="Palatino Linotype"/>
        </w:rPr>
        <w:t xml:space="preserve"> </w:t>
      </w:r>
      <w:r w:rsidR="008009E0" w:rsidRPr="00F66F0E">
        <w:rPr>
          <w:rFonts w:ascii="Palatino Linotype" w:hAnsi="Palatino Linotype"/>
          <w:i/>
        </w:rPr>
        <w:t xml:space="preserve">consideración”, </w:t>
      </w:r>
      <w:r w:rsidR="008009E0" w:rsidRPr="00F66F0E">
        <w:rPr>
          <w:rFonts w:ascii="Palatino Linotype" w:hAnsi="Palatino Linotype"/>
        </w:rPr>
        <w:t>es decir, si en su opinión o a su juicio, el lugar donde se encuentra establecida la veterinaria referida en la solicitud, es adecuado, suficiente y cumple con los requisitos sanitarios y administrativos, por lo que puede concluirse que no se está ante el ejercicio del derecho de acceso a la información pública, sino ante el ejercicio del derecho de petición; esto debido a que lo solicitado por el recurrente, no puede colmarse con documentos previamente generados</w:t>
      </w:r>
      <w:r w:rsidR="00951256" w:rsidRPr="00F66F0E">
        <w:rPr>
          <w:rFonts w:ascii="Palatino Linotype" w:hAnsi="Palatino Linotype"/>
        </w:rPr>
        <w:t xml:space="preserve">, </w:t>
      </w:r>
      <w:r w:rsidR="008009E0" w:rsidRPr="00F66F0E">
        <w:rPr>
          <w:rFonts w:ascii="Palatino Linotype" w:eastAsia="MS Mincho" w:hAnsi="Palatino Linotype" w:cs="Arial"/>
          <w:lang w:val="es-ES_tradnl"/>
        </w:rPr>
        <w:t>y por lo tanto</w:t>
      </w:r>
      <w:r w:rsidR="00951256" w:rsidRPr="00F66F0E">
        <w:rPr>
          <w:rFonts w:ascii="Palatino Linotype" w:eastAsia="MS Mincho" w:hAnsi="Palatino Linotype" w:cs="Arial"/>
          <w:lang w:val="es-ES_tradnl"/>
        </w:rPr>
        <w:t>,</w:t>
      </w:r>
      <w:r w:rsidR="008009E0" w:rsidRPr="00F66F0E">
        <w:rPr>
          <w:rFonts w:ascii="Palatino Linotype" w:eastAsia="MS Mincho" w:hAnsi="Palatino Linotype" w:cs="Arial"/>
          <w:lang w:val="es-ES_tradnl"/>
        </w:rPr>
        <w:t xml:space="preserve"> no es atendible mediante una solicitud de Acceso a la Información, toda vez que se tratan de manifestacio</w:t>
      </w:r>
      <w:r w:rsidR="00951256" w:rsidRPr="00F66F0E">
        <w:rPr>
          <w:rFonts w:ascii="Palatino Linotype" w:eastAsia="MS Mincho" w:hAnsi="Palatino Linotype" w:cs="Arial"/>
          <w:lang w:val="es-ES_tradnl"/>
        </w:rPr>
        <w:t>nes subjetivas vertidas por el recurrente</w:t>
      </w:r>
      <w:r w:rsidR="008009E0" w:rsidRPr="00F66F0E">
        <w:rPr>
          <w:rFonts w:ascii="Palatino Linotype" w:eastAsia="MS Mincho" w:hAnsi="Palatino Linotype" w:cs="Arial"/>
          <w:lang w:val="es-ES_tradnl"/>
        </w:rPr>
        <w:t>, situación que conlleva a afirmar que se está en presencia del ejercicio del derecho de petición.</w:t>
      </w:r>
    </w:p>
    <w:p w:rsidR="008009E0" w:rsidRPr="00F66F0E" w:rsidRDefault="008009E0" w:rsidP="00951256">
      <w:pPr>
        <w:pStyle w:val="Sinespaciado"/>
        <w:spacing w:before="240" w:after="240" w:line="360" w:lineRule="auto"/>
        <w:jc w:val="both"/>
        <w:rPr>
          <w:rFonts w:ascii="Palatino Linotype" w:eastAsia="MS Mincho" w:hAnsi="Palatino Linotype" w:cstheme="majorBidi"/>
          <w:lang w:val="es-ES_tradnl"/>
        </w:rPr>
      </w:pPr>
      <w:r w:rsidRPr="00F66F0E">
        <w:rPr>
          <w:rFonts w:ascii="Palatino Linotype" w:eastAsia="MS Mincho" w:hAnsi="Palatino Linotype" w:cstheme="majorBidi"/>
          <w:lang w:val="es-ES_tradnl"/>
        </w:rPr>
        <w:t xml:space="preserve">Por lo que la entrega de una </w:t>
      </w:r>
      <w:r w:rsidR="00951256" w:rsidRPr="00F66F0E">
        <w:rPr>
          <w:rFonts w:ascii="Palatino Linotype" w:eastAsia="MS Mincho" w:hAnsi="Palatino Linotype" w:cstheme="majorBidi"/>
          <w:lang w:val="es-ES_tradnl"/>
        </w:rPr>
        <w:t xml:space="preserve">opinión </w:t>
      </w:r>
      <w:r w:rsidRPr="00F66F0E">
        <w:rPr>
          <w:rFonts w:ascii="Palatino Linotype" w:eastAsia="MS Mincho" w:hAnsi="Palatino Linotype" w:cstheme="majorBidi"/>
          <w:lang w:val="es-ES_tradnl"/>
        </w:rPr>
        <w:t xml:space="preserve">o un razonamiento por parte del Sujeto Obligado no es algo que la ley establezca como atribución, derecho, o facultad; pues </w:t>
      </w:r>
      <w:r w:rsidRPr="00F66F0E">
        <w:rPr>
          <w:rFonts w:ascii="Palatino Linotype" w:eastAsia="MS Mincho" w:hAnsi="Palatino Linotype" w:cstheme="majorBidi"/>
          <w:lang w:val="es-ES_tradnl"/>
        </w:rPr>
        <w:lastRenderedPageBreak/>
        <w:t xml:space="preserve">ello implicaría un juicio de valor referente a un cuestionamiento realizado, los cuales, al constituir interrogantes, inquietudes y manifestaciones se satisfacen vía derecho de petición. </w:t>
      </w:r>
    </w:p>
    <w:p w:rsidR="00951256" w:rsidRPr="00F66F0E" w:rsidRDefault="00951256" w:rsidP="00951256">
      <w:pPr>
        <w:autoSpaceDE w:val="0"/>
        <w:autoSpaceDN w:val="0"/>
        <w:adjustRightInd w:val="0"/>
        <w:spacing w:before="240" w:after="240" w:line="360" w:lineRule="auto"/>
        <w:jc w:val="both"/>
        <w:rPr>
          <w:rFonts w:ascii="Palatino Linotype" w:hAnsi="Palatino Linotype"/>
        </w:rPr>
      </w:pPr>
      <w:r w:rsidRPr="00F66F0E">
        <w:rPr>
          <w:rFonts w:ascii="Palatino Linotype" w:hAnsi="Palatino Linotype" w:cs="Arial"/>
        </w:rPr>
        <w:t xml:space="preserve">Aunado a lo anterior, </w:t>
      </w:r>
      <w:r w:rsidR="0005744D" w:rsidRPr="00F66F0E">
        <w:rPr>
          <w:rFonts w:ascii="Palatino Linotype" w:hAnsi="Palatino Linotype" w:cs="Arial"/>
        </w:rPr>
        <w:t xml:space="preserve">se menciona que </w:t>
      </w:r>
      <w:r w:rsidRPr="00F66F0E">
        <w:rPr>
          <w:rFonts w:ascii="Palatino Linotype" w:hAnsi="Palatino Linotype" w:cs="Arial"/>
        </w:rPr>
        <w:t xml:space="preserve">el derecho </w:t>
      </w:r>
      <w:r w:rsidRPr="00F66F0E">
        <w:rPr>
          <w:rFonts w:ascii="Palatino Linotype" w:hAnsi="Palatino Linotype"/>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951256" w:rsidRPr="00F66F0E" w:rsidRDefault="00951256" w:rsidP="00951256">
      <w:pPr>
        <w:ind w:left="851" w:right="900"/>
        <w:jc w:val="both"/>
        <w:rPr>
          <w:rFonts w:ascii="Palatino Linotype" w:hAnsi="Palatino Linotype"/>
          <w:i/>
          <w:sz w:val="22"/>
        </w:rPr>
      </w:pPr>
      <w:r w:rsidRPr="00F66F0E">
        <w:rPr>
          <w:rFonts w:ascii="Palatino Linotype" w:hAnsi="Palatino Linotype"/>
          <w:sz w:val="22"/>
        </w:rPr>
        <w:t>“</w:t>
      </w:r>
      <w:r w:rsidRPr="00F66F0E">
        <w:rPr>
          <w:rFonts w:ascii="Palatino Linotype" w:hAnsi="Palatino Linotype"/>
          <w:b/>
          <w:i/>
          <w:sz w:val="22"/>
        </w:rPr>
        <w:t>Artículo 4.</w:t>
      </w:r>
      <w:r w:rsidRPr="00F66F0E">
        <w:rPr>
          <w:rFonts w:ascii="Palatino Linotype" w:hAnsi="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951256" w:rsidRPr="00F66F0E" w:rsidRDefault="00951256" w:rsidP="00951256">
      <w:pPr>
        <w:ind w:left="851" w:right="900"/>
        <w:jc w:val="both"/>
        <w:rPr>
          <w:rFonts w:ascii="Palatino Linotype" w:hAnsi="Palatino Linotype"/>
          <w:i/>
          <w:sz w:val="22"/>
        </w:rPr>
      </w:pPr>
    </w:p>
    <w:p w:rsidR="00951256" w:rsidRPr="00F66F0E" w:rsidRDefault="00951256" w:rsidP="00951256">
      <w:pPr>
        <w:ind w:left="851" w:right="900"/>
        <w:jc w:val="both"/>
        <w:rPr>
          <w:rFonts w:ascii="Palatino Linotype" w:hAnsi="Palatino Linotype"/>
          <w:i/>
          <w:sz w:val="22"/>
        </w:rPr>
      </w:pPr>
      <w:r w:rsidRPr="00F66F0E">
        <w:rPr>
          <w:rFonts w:ascii="Palatino Linotype" w:hAnsi="Palatino Linotype"/>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w:t>
      </w:r>
      <w:r w:rsidRPr="00F66F0E">
        <w:rPr>
          <w:rFonts w:ascii="Palatino Linotype" w:hAnsi="Palatino Linotype" w:cs="Arial"/>
          <w:i/>
          <w:sz w:val="22"/>
        </w:rPr>
        <w:t>mexicano</w:t>
      </w:r>
      <w:r w:rsidRPr="00F66F0E">
        <w:rPr>
          <w:rFonts w:ascii="Palatino Linotype" w:hAnsi="Palatino Linotype"/>
          <w:i/>
          <w:sz w:val="22"/>
        </w:rPr>
        <w:t xml:space="preserve">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951256" w:rsidRPr="00F66F0E" w:rsidRDefault="00951256" w:rsidP="00951256">
      <w:pPr>
        <w:ind w:left="851" w:right="900"/>
        <w:jc w:val="both"/>
        <w:rPr>
          <w:rFonts w:ascii="Palatino Linotype" w:hAnsi="Palatino Linotype"/>
          <w:i/>
          <w:sz w:val="22"/>
        </w:rPr>
      </w:pPr>
    </w:p>
    <w:p w:rsidR="00951256" w:rsidRPr="00F66F0E" w:rsidRDefault="00951256" w:rsidP="00951256">
      <w:pPr>
        <w:ind w:left="851" w:right="900"/>
        <w:jc w:val="both"/>
        <w:rPr>
          <w:rFonts w:ascii="Palatino Linotype" w:hAnsi="Palatino Linotype"/>
          <w:i/>
          <w:sz w:val="22"/>
        </w:rPr>
      </w:pPr>
      <w:r w:rsidRPr="00F66F0E">
        <w:rPr>
          <w:rFonts w:ascii="Palatino Linotype" w:hAnsi="Palatino Linotype"/>
          <w:i/>
          <w:sz w:val="22"/>
        </w:rPr>
        <w:t>Los sujetos obligados deben poner en práctica, políticas y programas de acceso a la información</w:t>
      </w:r>
      <w:r w:rsidRPr="00F66F0E">
        <w:rPr>
          <w:sz w:val="22"/>
        </w:rPr>
        <w:t xml:space="preserve"> </w:t>
      </w:r>
      <w:r w:rsidRPr="00F66F0E">
        <w:rPr>
          <w:rFonts w:ascii="Palatino Linotype" w:hAnsi="Palatino Linotype"/>
          <w:i/>
          <w:sz w:val="22"/>
        </w:rPr>
        <w:t>que se apeguen a criterios de publicidad, veracidad, oportunidad, precisión y suficiencia en beneficio de los solicitantes.”</w:t>
      </w:r>
    </w:p>
    <w:p w:rsidR="00951256" w:rsidRPr="00F66F0E" w:rsidRDefault="00951256" w:rsidP="00951256">
      <w:pPr>
        <w:autoSpaceDE w:val="0"/>
        <w:autoSpaceDN w:val="0"/>
        <w:adjustRightInd w:val="0"/>
        <w:spacing w:before="240" w:after="240" w:line="360" w:lineRule="auto"/>
        <w:jc w:val="both"/>
        <w:rPr>
          <w:rFonts w:ascii="Palatino Linotype" w:hAnsi="Palatino Linotype" w:cs="Arial"/>
        </w:rPr>
      </w:pPr>
      <w:r w:rsidRPr="00F66F0E">
        <w:rPr>
          <w:rFonts w:ascii="Palatino Linotype" w:hAnsi="Palatino Linotype" w:cs="Arial"/>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951256" w:rsidRPr="00F66F0E" w:rsidRDefault="00951256" w:rsidP="00951256">
      <w:pPr>
        <w:autoSpaceDE w:val="0"/>
        <w:autoSpaceDN w:val="0"/>
        <w:adjustRightInd w:val="0"/>
        <w:spacing w:before="240" w:after="240" w:line="360" w:lineRule="auto"/>
        <w:jc w:val="both"/>
        <w:rPr>
          <w:rFonts w:ascii="Palatino Linotype" w:hAnsi="Palatino Linotype" w:cs="Arial"/>
        </w:rPr>
      </w:pPr>
      <w:r w:rsidRPr="00F66F0E">
        <w:rPr>
          <w:rFonts w:ascii="Palatino Linotype" w:hAnsi="Palatino Linotype" w:cs="Arial"/>
        </w:rPr>
        <w:lastRenderedPageBreak/>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de Transparencia y Acceso a la Información Pública del Estado de México y Municipios y demás disposiciones de la materia, privilegiando el principio de máxima publicidad de la información. </w:t>
      </w:r>
    </w:p>
    <w:p w:rsidR="0005744D" w:rsidRPr="00F66F0E" w:rsidRDefault="0005744D" w:rsidP="0005744D">
      <w:pPr>
        <w:autoSpaceDE w:val="0"/>
        <w:autoSpaceDN w:val="0"/>
        <w:adjustRightInd w:val="0"/>
        <w:spacing w:before="240" w:after="240" w:line="360" w:lineRule="auto"/>
        <w:jc w:val="both"/>
        <w:rPr>
          <w:rFonts w:ascii="Palatino Linotype" w:hAnsi="Palatino Linotype" w:cs="Arial"/>
        </w:rPr>
      </w:pPr>
      <w:r w:rsidRPr="00F66F0E">
        <w:rPr>
          <w:rFonts w:ascii="Palatino Linotype" w:hAnsi="Palatino Linotype" w:cs="Arial"/>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05744D" w:rsidRPr="00F66F0E" w:rsidRDefault="007363AF" w:rsidP="0005744D">
      <w:pPr>
        <w:spacing w:before="240" w:after="240" w:line="360" w:lineRule="auto"/>
        <w:jc w:val="both"/>
        <w:rPr>
          <w:rFonts w:ascii="Palatino Linotype" w:hAnsi="Palatino Linotype" w:cs="Arial"/>
        </w:rPr>
      </w:pPr>
      <w:r w:rsidRPr="00F66F0E">
        <w:rPr>
          <w:rFonts w:ascii="Palatino Linotype" w:hAnsi="Palatino Linotype" w:cs="Arial"/>
        </w:rPr>
        <w:t>De manera que</w:t>
      </w:r>
      <w:r w:rsidR="0005744D" w:rsidRPr="00F66F0E">
        <w:rPr>
          <w:rFonts w:ascii="Palatino Linotype" w:hAnsi="Palatino Linotype" w:cs="Arial"/>
        </w:rPr>
        <w:t xml:space="preserve"> el derecho de acceso a la información pública se satisface en aquellos casos en que se entregue el soporte documental en que conste la información pública, toda vez que los Sujetos Obligados no tienen el deber de generar, poseer o administrar la información pública para satisfacer el derecho de acceso a la información pública.</w:t>
      </w:r>
    </w:p>
    <w:p w:rsidR="00E20996" w:rsidRPr="00F66F0E" w:rsidRDefault="00E20996" w:rsidP="00E20996">
      <w:pPr>
        <w:spacing w:before="240" w:after="240" w:line="360" w:lineRule="auto"/>
        <w:jc w:val="both"/>
        <w:rPr>
          <w:rFonts w:ascii="Palatino Linotype" w:hAnsi="Palatino Linotype" w:cs="Arial"/>
        </w:rPr>
      </w:pPr>
      <w:r w:rsidRPr="00F66F0E">
        <w:rPr>
          <w:rFonts w:ascii="Palatino Linotype" w:hAnsi="Palatino Linotype" w:cs="Arial"/>
        </w:rPr>
        <w:lastRenderedPageBreak/>
        <w:t>Así</w:t>
      </w:r>
      <w:r w:rsidR="0005744D" w:rsidRPr="00F66F0E">
        <w:rPr>
          <w:rFonts w:ascii="Palatino Linotype" w:hAnsi="Palatino Linotype" w:cs="Arial"/>
        </w:rPr>
        <w:t xml:space="preserve">, se puede concluir que la distinción entre el derecho de petición y el derecho de acceso a la información pública estriba principalmente en que en el primero de ellos, la pretensión del peticionario consiste generalmente en obligar a la autoridad responsable a que actúe en el sentido de contestar lo solicitado, mientras que en el </w:t>
      </w:r>
      <w:r w:rsidR="0005744D" w:rsidRPr="00F66F0E">
        <w:rPr>
          <w:rFonts w:ascii="Palatino Linotype" w:hAnsi="Palatino Linotype" w:cs="Arial"/>
          <w:bCs/>
        </w:rPr>
        <w:t>segundo supuesto la solicitud de acceso a la información pública se encamina primordialmente a</w:t>
      </w:r>
      <w:r w:rsidR="0005744D" w:rsidRPr="00F66F0E">
        <w:rPr>
          <w:rFonts w:ascii="Palatino Linotype" w:hAnsi="Palatino Linotype" w:cs="Arial"/>
        </w:rPr>
        <w:t xml:space="preserve"> permitir el acceso a datos, registros y todo tipo de información pública que conste en documentos, sea generada o se encuentre en posesión de la autoridad.</w:t>
      </w:r>
    </w:p>
    <w:p w:rsidR="008009E0" w:rsidRPr="00F66F0E" w:rsidRDefault="008009E0" w:rsidP="00E20996">
      <w:pPr>
        <w:spacing w:before="240" w:after="240" w:line="360" w:lineRule="auto"/>
        <w:jc w:val="both"/>
        <w:rPr>
          <w:rFonts w:ascii="Palatino Linotype" w:hAnsi="Palatino Linotype"/>
          <w:lang w:eastAsia="en-US"/>
        </w:rPr>
      </w:pPr>
      <w:r w:rsidRPr="00F66F0E">
        <w:rPr>
          <w:rFonts w:ascii="Palatino Linotype" w:hAnsi="Palatino Linotype"/>
        </w:rPr>
        <w:t xml:space="preserve">Por lo anterior, al no constituirse dicho cuestionamiento como materia del derecho de acceso a la información, se considera que el Sujeto Obligado no está constreñido a emitir una respuesta al mismo, por lo que se estima infundado </w:t>
      </w:r>
      <w:r w:rsidR="00E20996" w:rsidRPr="00F66F0E">
        <w:rPr>
          <w:rFonts w:ascii="Palatino Linotype" w:hAnsi="Palatino Linotype"/>
        </w:rPr>
        <w:t>el motivo de inconformidad del r</w:t>
      </w:r>
      <w:r w:rsidRPr="00F66F0E">
        <w:rPr>
          <w:rFonts w:ascii="Palatino Linotype" w:hAnsi="Palatino Linotype"/>
        </w:rPr>
        <w:t>ecurrente, en lo que se refiere al cuestionamiento referido.</w:t>
      </w:r>
    </w:p>
    <w:p w:rsidR="0025774F" w:rsidRPr="00F66F0E" w:rsidRDefault="007363AF" w:rsidP="00A47C09">
      <w:pPr>
        <w:spacing w:before="120" w:after="120" w:line="360" w:lineRule="auto"/>
        <w:jc w:val="both"/>
        <w:rPr>
          <w:rFonts w:ascii="Palatino Linotype" w:hAnsi="Palatino Linotype"/>
        </w:rPr>
      </w:pPr>
      <w:r w:rsidRPr="00F66F0E">
        <w:rPr>
          <w:rFonts w:ascii="Palatino Linotype" w:hAnsi="Palatino Linotype"/>
        </w:rPr>
        <w:t>A</w:t>
      </w:r>
      <w:r w:rsidR="00B02F57" w:rsidRPr="00F66F0E">
        <w:rPr>
          <w:rFonts w:ascii="Palatino Linotype" w:hAnsi="Palatino Linotype"/>
        </w:rPr>
        <w:t xml:space="preserve">hora bien, por lo que respecta </w:t>
      </w:r>
      <w:r w:rsidRPr="00F66F0E">
        <w:rPr>
          <w:rFonts w:ascii="Palatino Linotype" w:hAnsi="Palatino Linotype"/>
        </w:rPr>
        <w:t>l</w:t>
      </w:r>
      <w:r w:rsidR="00B02F57" w:rsidRPr="00F66F0E">
        <w:rPr>
          <w:rFonts w:ascii="Palatino Linotype" w:hAnsi="Palatino Linotype"/>
        </w:rPr>
        <w:t>os</w:t>
      </w:r>
      <w:r w:rsidRPr="00F66F0E">
        <w:rPr>
          <w:rFonts w:ascii="Palatino Linotype" w:hAnsi="Palatino Linotype"/>
        </w:rPr>
        <w:t xml:space="preserve"> requerimiento</w:t>
      </w:r>
      <w:r w:rsidR="00B02F57" w:rsidRPr="00F66F0E">
        <w:rPr>
          <w:rFonts w:ascii="Palatino Linotype" w:hAnsi="Palatino Linotype"/>
        </w:rPr>
        <w:t xml:space="preserve">s con número 16 y 17,  relativos a </w:t>
      </w:r>
      <w:r w:rsidR="00B02F57" w:rsidRPr="00F66F0E">
        <w:rPr>
          <w:rFonts w:ascii="Palatino Linotype" w:hAnsi="Palatino Linotype"/>
          <w:i/>
        </w:rPr>
        <w:t xml:space="preserve">la Cédula Profesional del responsable del establecimiento que se ostenta como veterinaria, </w:t>
      </w:r>
      <w:r w:rsidR="00B02F57" w:rsidRPr="00F66F0E">
        <w:rPr>
          <w:rFonts w:ascii="Palatino Linotype" w:hAnsi="Palatino Linotype"/>
        </w:rPr>
        <w:t>así como</w:t>
      </w:r>
      <w:r w:rsidR="00B02F57" w:rsidRPr="00F66F0E">
        <w:rPr>
          <w:rFonts w:ascii="Palatino Linotype" w:hAnsi="Palatino Linotype"/>
          <w:i/>
        </w:rPr>
        <w:t xml:space="preserve"> su registro ante el Centro de Control Canino y Felino</w:t>
      </w:r>
      <w:r w:rsidR="00B02F57" w:rsidRPr="00F66F0E">
        <w:rPr>
          <w:rFonts w:ascii="Palatino Linotype" w:hAnsi="Palatino Linotype"/>
        </w:rPr>
        <w:t xml:space="preserve">, y </w:t>
      </w:r>
      <w:r w:rsidR="0092334B" w:rsidRPr="00F66F0E">
        <w:rPr>
          <w:rFonts w:ascii="Palatino Linotype" w:hAnsi="Palatino Linotype"/>
        </w:rPr>
        <w:t>si se encuentra en</w:t>
      </w:r>
      <w:r w:rsidR="0092334B" w:rsidRPr="00F66F0E">
        <w:rPr>
          <w:rFonts w:ascii="Palatino Linotype" w:hAnsi="Palatino Linotype"/>
          <w:i/>
        </w:rPr>
        <w:t xml:space="preserve"> el padrón de establecimientos </w:t>
      </w:r>
      <w:r w:rsidR="00DA6C33" w:rsidRPr="00F66F0E">
        <w:rPr>
          <w:rFonts w:ascii="Palatino Linotype" w:hAnsi="Palatino Linotype"/>
          <w:i/>
        </w:rPr>
        <w:t>para vender productos veterinarios</w:t>
      </w:r>
      <w:r w:rsidR="007A31F4" w:rsidRPr="00F66F0E">
        <w:rPr>
          <w:rFonts w:ascii="Palatino Linotype" w:hAnsi="Palatino Linotype"/>
        </w:rPr>
        <w:t xml:space="preserve"> dentro del municipio, </w:t>
      </w:r>
      <w:r w:rsidR="005C3C6B" w:rsidRPr="00F66F0E">
        <w:rPr>
          <w:rFonts w:ascii="Palatino Linotype" w:hAnsi="Palatino Linotype"/>
        </w:rPr>
        <w:t>se analizarán de manera conjunta,</w:t>
      </w:r>
      <w:r w:rsidR="0025774F" w:rsidRPr="00F66F0E">
        <w:rPr>
          <w:rFonts w:ascii="Palatino Linotype" w:hAnsi="Palatino Linotype"/>
        </w:rPr>
        <w:t xml:space="preserve"> en atención a lo siguiente:</w:t>
      </w:r>
    </w:p>
    <w:p w:rsidR="006F2ED6" w:rsidRPr="00F66F0E" w:rsidRDefault="009B79BA" w:rsidP="00AC7E0D">
      <w:pPr>
        <w:spacing w:before="120" w:after="120" w:line="360" w:lineRule="auto"/>
        <w:jc w:val="both"/>
        <w:rPr>
          <w:rFonts w:ascii="Palatino Linotype" w:hAnsi="Palatino Linotype" w:cs="Arial"/>
          <w:szCs w:val="22"/>
        </w:rPr>
      </w:pPr>
      <w:r w:rsidRPr="00F66F0E">
        <w:rPr>
          <w:rFonts w:ascii="Palatino Linotype" w:hAnsi="Palatino Linotype"/>
        </w:rPr>
        <w:t>En primer lugar</w:t>
      </w:r>
      <w:r w:rsidR="003949FB" w:rsidRPr="00F66F0E">
        <w:rPr>
          <w:rFonts w:ascii="Palatino Linotype" w:hAnsi="Palatino Linotype"/>
        </w:rPr>
        <w:t xml:space="preserve">, </w:t>
      </w:r>
      <w:r w:rsidR="0025774F" w:rsidRPr="00F66F0E">
        <w:rPr>
          <w:rFonts w:ascii="Palatino Linotype" w:hAnsi="Palatino Linotype"/>
        </w:rPr>
        <w:t xml:space="preserve">el Código de Reglamentación Municipal y el Manual de Organización de la Dirección de Medio Ambiente </w:t>
      </w:r>
      <w:r w:rsidR="00182E29" w:rsidRPr="00F66F0E">
        <w:rPr>
          <w:rFonts w:ascii="Palatino Linotype" w:hAnsi="Palatino Linotype"/>
        </w:rPr>
        <w:t>señala</w:t>
      </w:r>
      <w:r w:rsidRPr="00F66F0E">
        <w:rPr>
          <w:rFonts w:ascii="Palatino Linotype" w:hAnsi="Palatino Linotype"/>
        </w:rPr>
        <w:t>n</w:t>
      </w:r>
      <w:r w:rsidR="00182E29" w:rsidRPr="00F66F0E">
        <w:rPr>
          <w:rFonts w:ascii="Palatino Linotype" w:hAnsi="Palatino Linotype"/>
        </w:rPr>
        <w:t xml:space="preserve"> como atribución del Centro de Control Canino y Felino, la de </w:t>
      </w:r>
      <w:r w:rsidR="00182E29" w:rsidRPr="00F66F0E">
        <w:rPr>
          <w:rFonts w:ascii="Palatino Linotype" w:hAnsi="Palatino Linotype" w:cs="Arial"/>
          <w:b/>
          <w:szCs w:val="22"/>
        </w:rPr>
        <w:t>integrar el padrón de consultorios, clínicas, hospitales médicos veterinarios o establecimientos que cuenten con venta de productos farmacéuticos</w:t>
      </w:r>
      <w:r w:rsidR="00182E29" w:rsidRPr="00F66F0E">
        <w:rPr>
          <w:rFonts w:ascii="Palatino Linotype" w:hAnsi="Palatino Linotype" w:cs="Arial"/>
          <w:szCs w:val="22"/>
        </w:rPr>
        <w:t xml:space="preserve"> </w:t>
      </w:r>
      <w:r w:rsidR="00182E29" w:rsidRPr="00F66F0E">
        <w:rPr>
          <w:rFonts w:ascii="Palatino Linotype" w:hAnsi="Palatino Linotype" w:cs="Arial"/>
          <w:b/>
          <w:szCs w:val="22"/>
        </w:rPr>
        <w:t>para uso veterinario</w:t>
      </w:r>
      <w:r w:rsidR="00182E29" w:rsidRPr="00F66F0E">
        <w:rPr>
          <w:rFonts w:ascii="Palatino Linotype" w:hAnsi="Palatino Linotype" w:cs="Arial"/>
          <w:szCs w:val="22"/>
        </w:rPr>
        <w:t xml:space="preserve"> que se encuentren</w:t>
      </w:r>
      <w:r w:rsidR="00F31674" w:rsidRPr="00F66F0E">
        <w:rPr>
          <w:rFonts w:ascii="Palatino Linotype" w:hAnsi="Palatino Linotype" w:cs="Arial"/>
          <w:szCs w:val="22"/>
        </w:rPr>
        <w:t xml:space="preserve"> dentro del t</w:t>
      </w:r>
      <w:r w:rsidR="006F2ED6" w:rsidRPr="00F66F0E">
        <w:rPr>
          <w:rFonts w:ascii="Palatino Linotype" w:hAnsi="Palatino Linotype" w:cs="Arial"/>
          <w:szCs w:val="22"/>
        </w:rPr>
        <w:t>erritorio municipal.</w:t>
      </w:r>
    </w:p>
    <w:p w:rsidR="005C3C6B" w:rsidRPr="00F66F0E" w:rsidRDefault="009B79BA" w:rsidP="00AC7E0D">
      <w:pPr>
        <w:spacing w:before="120" w:after="120" w:line="360" w:lineRule="auto"/>
        <w:jc w:val="both"/>
        <w:rPr>
          <w:rFonts w:ascii="Palatino Linotype" w:hAnsi="Palatino Linotype" w:cs="Arial"/>
          <w:i/>
          <w:sz w:val="22"/>
          <w:szCs w:val="22"/>
        </w:rPr>
      </w:pPr>
      <w:r w:rsidRPr="00F66F0E">
        <w:rPr>
          <w:rFonts w:ascii="Palatino Linotype" w:hAnsi="Palatino Linotype" w:cs="Arial"/>
          <w:szCs w:val="22"/>
        </w:rPr>
        <w:lastRenderedPageBreak/>
        <w:t xml:space="preserve">Por otro lado, </w:t>
      </w:r>
      <w:r w:rsidR="0040020E" w:rsidRPr="00F66F0E">
        <w:rPr>
          <w:rFonts w:ascii="Palatino Linotype" w:hAnsi="Palatino Linotype" w:cs="Arial"/>
          <w:szCs w:val="22"/>
        </w:rPr>
        <w:t xml:space="preserve">el Capítulo III del Título Cuarto </w:t>
      </w:r>
      <w:r w:rsidR="0040020E" w:rsidRPr="00F66F0E">
        <w:rPr>
          <w:rFonts w:ascii="Palatino Linotype" w:hAnsi="Palatino Linotype" w:cs="Arial"/>
          <w:i/>
          <w:szCs w:val="22"/>
        </w:rPr>
        <w:t>Bienestar y protección a los animales</w:t>
      </w:r>
      <w:r w:rsidR="0040020E" w:rsidRPr="00F66F0E">
        <w:rPr>
          <w:rFonts w:ascii="Palatino Linotype" w:hAnsi="Palatino Linotype" w:cs="Arial"/>
          <w:szCs w:val="22"/>
        </w:rPr>
        <w:t xml:space="preserve">, </w:t>
      </w:r>
      <w:r w:rsidRPr="00F66F0E">
        <w:rPr>
          <w:rFonts w:ascii="Palatino Linotype" w:hAnsi="Palatino Linotype" w:cs="Arial"/>
          <w:szCs w:val="22"/>
        </w:rPr>
        <w:t>del Código Reglamentario</w:t>
      </w:r>
      <w:r w:rsidR="0040020E" w:rsidRPr="00F66F0E">
        <w:rPr>
          <w:rFonts w:ascii="Palatino Linotype" w:hAnsi="Palatino Linotype" w:cs="Arial"/>
          <w:szCs w:val="22"/>
        </w:rPr>
        <w:t xml:space="preserve"> hace referencia a las obligaciones que se imponen a las personas físicas o jurídico colectivas con relación a la materia</w:t>
      </w:r>
      <w:r w:rsidR="006F2ED6" w:rsidRPr="00F66F0E">
        <w:rPr>
          <w:rFonts w:ascii="Palatino Linotype" w:hAnsi="Palatino Linotype" w:cs="Arial"/>
          <w:szCs w:val="22"/>
        </w:rPr>
        <w:t xml:space="preserve"> que regula dicho título</w:t>
      </w:r>
      <w:r w:rsidR="0040020E" w:rsidRPr="00F66F0E">
        <w:rPr>
          <w:rFonts w:ascii="Palatino Linotype" w:hAnsi="Palatino Linotype" w:cs="Arial"/>
          <w:szCs w:val="22"/>
        </w:rPr>
        <w:t xml:space="preserve">, </w:t>
      </w:r>
      <w:r w:rsidR="00AC7E0D" w:rsidRPr="00F66F0E">
        <w:rPr>
          <w:rFonts w:ascii="Palatino Linotype" w:hAnsi="Palatino Linotype" w:cs="Arial"/>
          <w:szCs w:val="22"/>
        </w:rPr>
        <w:t>estableciéndose en los artículos 7.87 y 7.88, lo siguiente:</w:t>
      </w:r>
    </w:p>
    <w:p w:rsidR="005C3C6B" w:rsidRPr="00F66F0E" w:rsidRDefault="00AC7E0D" w:rsidP="005C3C6B">
      <w:pPr>
        <w:autoSpaceDE w:val="0"/>
        <w:autoSpaceDN w:val="0"/>
        <w:adjustRightInd w:val="0"/>
        <w:ind w:left="851" w:right="900"/>
        <w:jc w:val="both"/>
        <w:rPr>
          <w:rFonts w:ascii="Palatino Linotype" w:eastAsiaTheme="minorEastAsia" w:hAnsi="Palatino Linotype" w:cs="Arial"/>
          <w:i/>
          <w:sz w:val="22"/>
          <w:szCs w:val="22"/>
          <w:lang w:val="es-MX"/>
        </w:rPr>
      </w:pPr>
      <w:r w:rsidRPr="00F66F0E">
        <w:rPr>
          <w:rFonts w:ascii="Palatino Linotype" w:eastAsiaTheme="minorEastAsia" w:hAnsi="Palatino Linotype" w:cs="Arial"/>
          <w:b/>
          <w:i/>
          <w:sz w:val="22"/>
          <w:szCs w:val="22"/>
          <w:lang w:val="es-MX"/>
        </w:rPr>
        <w:t>“</w:t>
      </w:r>
      <w:r w:rsidR="005C3C6B" w:rsidRPr="00F66F0E">
        <w:rPr>
          <w:rFonts w:ascii="Palatino Linotype" w:eastAsiaTheme="minorEastAsia" w:hAnsi="Palatino Linotype" w:cs="Arial"/>
          <w:b/>
          <w:i/>
          <w:sz w:val="22"/>
          <w:szCs w:val="22"/>
          <w:lang w:val="es-MX"/>
        </w:rPr>
        <w:t>Artículo 7.87.</w:t>
      </w:r>
      <w:r w:rsidR="005C3C6B" w:rsidRPr="00F66F0E">
        <w:rPr>
          <w:rFonts w:ascii="Palatino Linotype" w:eastAsiaTheme="minorEastAsia" w:hAnsi="Palatino Linotype" w:cs="Arial"/>
          <w:i/>
          <w:sz w:val="22"/>
          <w:szCs w:val="22"/>
          <w:lang w:val="es-MX"/>
        </w:rPr>
        <w:t xml:space="preserve"> </w:t>
      </w:r>
      <w:r w:rsidR="005C3C6B" w:rsidRPr="00F66F0E">
        <w:rPr>
          <w:rFonts w:ascii="Palatino Linotype" w:eastAsiaTheme="minorEastAsia" w:hAnsi="Palatino Linotype" w:cs="Arial"/>
          <w:b/>
          <w:i/>
          <w:sz w:val="22"/>
          <w:szCs w:val="22"/>
          <w:lang w:val="es-MX"/>
        </w:rPr>
        <w:t>Todo médico veterinario</w:t>
      </w:r>
      <w:r w:rsidR="005C3C6B" w:rsidRPr="00F66F0E">
        <w:rPr>
          <w:rFonts w:ascii="Palatino Linotype" w:eastAsiaTheme="minorEastAsia" w:hAnsi="Palatino Linotype" w:cs="Arial"/>
          <w:i/>
          <w:sz w:val="22"/>
          <w:szCs w:val="22"/>
          <w:lang w:val="es-MX"/>
        </w:rPr>
        <w:t xml:space="preserve">, en el ejercicio de su profesión dentro del territorio municipal </w:t>
      </w:r>
      <w:r w:rsidR="005C3C6B" w:rsidRPr="00F66F0E">
        <w:rPr>
          <w:rFonts w:ascii="Palatino Linotype" w:eastAsiaTheme="minorEastAsia" w:hAnsi="Palatino Linotype" w:cs="Arial"/>
          <w:b/>
          <w:i/>
          <w:sz w:val="22"/>
          <w:szCs w:val="22"/>
          <w:lang w:val="es-MX"/>
        </w:rPr>
        <w:t>deberá contar con cédula profesional</w:t>
      </w:r>
      <w:r w:rsidR="005C3C6B" w:rsidRPr="00F66F0E">
        <w:rPr>
          <w:rFonts w:ascii="Palatino Linotype" w:eastAsiaTheme="minorEastAsia" w:hAnsi="Palatino Linotype" w:cs="Arial"/>
          <w:i/>
          <w:sz w:val="22"/>
          <w:szCs w:val="22"/>
          <w:lang w:val="es-MX"/>
        </w:rPr>
        <w:t xml:space="preserve"> para la expedición de certificados de vacunación antirrábica, carnets sanitarios y recetas médicas. En todos sus documentos deberá incluir datos de contacto para permitir su localización en caso de así requerirlo.</w:t>
      </w:r>
    </w:p>
    <w:p w:rsidR="005C3C6B" w:rsidRPr="00F66F0E" w:rsidRDefault="005C3C6B" w:rsidP="005C3C6B">
      <w:pPr>
        <w:autoSpaceDE w:val="0"/>
        <w:autoSpaceDN w:val="0"/>
        <w:adjustRightInd w:val="0"/>
        <w:ind w:left="851" w:right="900"/>
        <w:jc w:val="both"/>
        <w:rPr>
          <w:rFonts w:ascii="Palatino Linotype" w:hAnsi="Palatino Linotype" w:cs="Arial"/>
          <w:i/>
          <w:sz w:val="22"/>
          <w:szCs w:val="22"/>
        </w:rPr>
      </w:pPr>
    </w:p>
    <w:p w:rsidR="005C3C6B" w:rsidRPr="00F66F0E" w:rsidRDefault="005C3C6B" w:rsidP="005C3C6B">
      <w:pPr>
        <w:autoSpaceDE w:val="0"/>
        <w:autoSpaceDN w:val="0"/>
        <w:adjustRightInd w:val="0"/>
        <w:ind w:left="851" w:right="900"/>
        <w:jc w:val="both"/>
        <w:rPr>
          <w:rFonts w:ascii="Palatino Linotype" w:hAnsi="Palatino Linotype" w:cs="Arial"/>
          <w:i/>
          <w:sz w:val="22"/>
          <w:szCs w:val="22"/>
        </w:rPr>
      </w:pPr>
      <w:r w:rsidRPr="00F66F0E">
        <w:rPr>
          <w:rFonts w:ascii="Palatino Linotype" w:eastAsiaTheme="minorHAnsi" w:hAnsi="Palatino Linotype" w:cs="Arial"/>
          <w:b/>
          <w:i/>
          <w:sz w:val="22"/>
          <w:szCs w:val="22"/>
          <w:lang w:val="es-MX" w:eastAsia="en-US"/>
        </w:rPr>
        <w:t>Artículo 7.88.</w:t>
      </w:r>
      <w:r w:rsidRPr="00F66F0E">
        <w:rPr>
          <w:rFonts w:ascii="Palatino Linotype" w:eastAsiaTheme="minorHAnsi" w:hAnsi="Palatino Linotype" w:cs="Arial"/>
          <w:i/>
          <w:sz w:val="22"/>
          <w:szCs w:val="22"/>
          <w:lang w:val="es-MX" w:eastAsia="en-US"/>
        </w:rPr>
        <w:t xml:space="preserve"> </w:t>
      </w:r>
      <w:r w:rsidRPr="00F66F0E">
        <w:rPr>
          <w:rFonts w:ascii="Palatino Linotype" w:eastAsiaTheme="minorHAnsi" w:hAnsi="Palatino Linotype" w:cs="Arial"/>
          <w:b/>
          <w:i/>
          <w:sz w:val="22"/>
          <w:szCs w:val="22"/>
          <w:lang w:val="es-MX" w:eastAsia="en-US"/>
        </w:rPr>
        <w:t>Todo establecimiento que venda productos farmacéuticos de uso veterinario</w:t>
      </w:r>
      <w:r w:rsidRPr="00F66F0E">
        <w:rPr>
          <w:rFonts w:ascii="Palatino Linotype" w:eastAsiaTheme="minorHAnsi" w:hAnsi="Palatino Linotype" w:cs="Arial"/>
          <w:i/>
          <w:sz w:val="22"/>
          <w:szCs w:val="22"/>
          <w:lang w:val="es-MX" w:eastAsia="en-US"/>
        </w:rPr>
        <w:t xml:space="preserve"> deberá contar con </w:t>
      </w:r>
      <w:r w:rsidRPr="00F66F0E">
        <w:rPr>
          <w:rFonts w:ascii="Palatino Linotype" w:eastAsiaTheme="minorHAnsi" w:hAnsi="Palatino Linotype" w:cs="Arial"/>
          <w:b/>
          <w:i/>
          <w:sz w:val="22"/>
          <w:szCs w:val="22"/>
          <w:lang w:val="es-MX" w:eastAsia="en-US"/>
        </w:rPr>
        <w:t>un responsable médico veterinario zootecnista con cédula profesional</w:t>
      </w:r>
      <w:r w:rsidRPr="00F66F0E">
        <w:rPr>
          <w:rFonts w:ascii="Palatino Linotype" w:eastAsiaTheme="minorHAnsi" w:hAnsi="Palatino Linotype" w:cs="Arial"/>
          <w:i/>
          <w:sz w:val="22"/>
          <w:szCs w:val="22"/>
          <w:lang w:val="es-MX" w:eastAsia="en-US"/>
        </w:rPr>
        <w:t xml:space="preserve"> o médico coadyuvante y </w:t>
      </w:r>
      <w:r w:rsidRPr="00F66F0E">
        <w:rPr>
          <w:rFonts w:ascii="Palatino Linotype" w:eastAsiaTheme="minorHAnsi" w:hAnsi="Palatino Linotype" w:cs="Arial"/>
          <w:b/>
          <w:i/>
          <w:sz w:val="22"/>
          <w:szCs w:val="22"/>
          <w:lang w:val="es-MX" w:eastAsia="en-US"/>
        </w:rPr>
        <w:t>deberá contar con su registro ante el Centro de Control Canino y Felino Municipal.</w:t>
      </w:r>
      <w:r w:rsidRPr="00F66F0E">
        <w:rPr>
          <w:rFonts w:ascii="Palatino Linotype" w:eastAsiaTheme="minorHAnsi" w:hAnsi="Palatino Linotype" w:cs="Arial"/>
          <w:i/>
          <w:sz w:val="22"/>
          <w:szCs w:val="22"/>
          <w:lang w:val="es-MX" w:eastAsia="en-US"/>
        </w:rPr>
        <w:t>”</w:t>
      </w:r>
    </w:p>
    <w:p w:rsidR="00BF199F" w:rsidRPr="00F66F0E" w:rsidRDefault="006F2ED6" w:rsidP="00092880">
      <w:pPr>
        <w:spacing w:before="240" w:after="240" w:line="360" w:lineRule="auto"/>
        <w:ind w:right="49"/>
        <w:jc w:val="both"/>
        <w:rPr>
          <w:rFonts w:ascii="Palatino Linotype" w:hAnsi="Palatino Linotype" w:cs="Arial"/>
        </w:rPr>
      </w:pPr>
      <w:r w:rsidRPr="00F66F0E">
        <w:rPr>
          <w:rFonts w:ascii="Palatino Linotype" w:hAnsi="Palatino Linotype"/>
        </w:rPr>
        <w:t xml:space="preserve">En este tenor, se advierte </w:t>
      </w:r>
      <w:r w:rsidRPr="00F66F0E">
        <w:rPr>
          <w:rFonts w:ascii="Palatino Linotype" w:hAnsi="Palatino Linotype" w:cs="Arial"/>
        </w:rPr>
        <w:t xml:space="preserve">a primera vista que existe la posibilidad </w:t>
      </w:r>
      <w:r w:rsidR="00AF551A" w:rsidRPr="00F66F0E">
        <w:rPr>
          <w:rFonts w:ascii="Palatino Linotype" w:hAnsi="Palatino Linotype" w:cs="Arial"/>
        </w:rPr>
        <w:t>de que el sujeto obligado pudiera</w:t>
      </w:r>
      <w:r w:rsidRPr="00F66F0E">
        <w:rPr>
          <w:rFonts w:ascii="Palatino Linotype" w:hAnsi="Palatino Linotype" w:cs="Arial"/>
        </w:rPr>
        <w:t xml:space="preserve"> contar con </w:t>
      </w:r>
      <w:r w:rsidR="00B630F2" w:rsidRPr="00F66F0E">
        <w:rPr>
          <w:rFonts w:ascii="Palatino Linotype" w:hAnsi="Palatino Linotype" w:cs="Arial"/>
        </w:rPr>
        <w:t xml:space="preserve">el registro de la cédula profesional del médico </w:t>
      </w:r>
      <w:r w:rsidR="0041377B" w:rsidRPr="00F66F0E">
        <w:rPr>
          <w:rFonts w:ascii="Palatino Linotype" w:hAnsi="Palatino Linotype" w:cs="Arial"/>
        </w:rPr>
        <w:t xml:space="preserve">veterinario </w:t>
      </w:r>
      <w:r w:rsidR="00B630F2" w:rsidRPr="00F66F0E">
        <w:rPr>
          <w:rFonts w:ascii="Palatino Linotype" w:hAnsi="Palatino Linotype" w:cs="Arial"/>
        </w:rPr>
        <w:t xml:space="preserve">zootecnista responsable del </w:t>
      </w:r>
      <w:r w:rsidR="003C1B53" w:rsidRPr="00F66F0E">
        <w:rPr>
          <w:rFonts w:ascii="Palatino Linotype" w:hAnsi="Palatino Linotype" w:cs="Arial"/>
        </w:rPr>
        <w:t>establecimiento en cuestión, así como</w:t>
      </w:r>
      <w:r w:rsidR="0041377B" w:rsidRPr="00F66F0E">
        <w:rPr>
          <w:rFonts w:ascii="Palatino Linotype" w:hAnsi="Palatino Linotype" w:cs="Arial"/>
        </w:rPr>
        <w:t xml:space="preserve"> su registro en el padrón de establecimientos que venden productos farmacéuticos de uso veterinario, </w:t>
      </w:r>
      <w:r w:rsidR="00BF199F" w:rsidRPr="00F66F0E">
        <w:rPr>
          <w:rFonts w:ascii="Palatino Linotype" w:hAnsi="Palatino Linotype" w:cs="Arial"/>
        </w:rPr>
        <w:t xml:space="preserve">toda vez que </w:t>
      </w:r>
      <w:r w:rsidR="000D1B84" w:rsidRPr="00F66F0E">
        <w:rPr>
          <w:rFonts w:ascii="Palatino Linotype" w:hAnsi="Palatino Linotype" w:cs="Arial"/>
        </w:rPr>
        <w:t xml:space="preserve">el ejercicio de </w:t>
      </w:r>
      <w:r w:rsidR="001A533A" w:rsidRPr="00F66F0E">
        <w:rPr>
          <w:rFonts w:ascii="Palatino Linotype" w:hAnsi="Palatino Linotype" w:cs="Arial"/>
        </w:rPr>
        <w:t xml:space="preserve">sus funciones </w:t>
      </w:r>
      <w:r w:rsidR="00092880" w:rsidRPr="00F66F0E">
        <w:rPr>
          <w:rFonts w:ascii="Palatino Linotype" w:hAnsi="Palatino Linotype" w:cs="Arial"/>
        </w:rPr>
        <w:t>pudo haber generado</w:t>
      </w:r>
      <w:r w:rsidR="000D1B84" w:rsidRPr="00F66F0E">
        <w:rPr>
          <w:rFonts w:ascii="Palatino Linotype" w:hAnsi="Palatino Linotype" w:cs="Arial"/>
        </w:rPr>
        <w:t xml:space="preserve"> </w:t>
      </w:r>
      <w:r w:rsidR="00BF199F" w:rsidRPr="00F66F0E">
        <w:rPr>
          <w:rFonts w:ascii="Palatino Linotype" w:hAnsi="Palatino Linotype" w:cs="Arial"/>
        </w:rPr>
        <w:t xml:space="preserve">o administrado dicha </w:t>
      </w:r>
      <w:r w:rsidR="000D1B84" w:rsidRPr="00F66F0E">
        <w:rPr>
          <w:rFonts w:ascii="Palatino Linotype" w:hAnsi="Palatino Linotype" w:cs="Arial"/>
        </w:rPr>
        <w:t>información</w:t>
      </w:r>
      <w:r w:rsidR="00BF199F" w:rsidRPr="00F66F0E">
        <w:rPr>
          <w:rFonts w:ascii="Palatino Linotype" w:hAnsi="Palatino Linotype" w:cs="Arial"/>
        </w:rPr>
        <w:t xml:space="preserve">, </w:t>
      </w:r>
      <w:r w:rsidR="00264A35" w:rsidRPr="00F66F0E">
        <w:rPr>
          <w:rFonts w:ascii="Palatino Linotype" w:hAnsi="Palatino Linotype" w:cs="Arial"/>
        </w:rPr>
        <w:t>sin embargo</w:t>
      </w:r>
      <w:r w:rsidR="00092880" w:rsidRPr="00F66F0E">
        <w:rPr>
          <w:rFonts w:ascii="Palatino Linotype" w:hAnsi="Palatino Linotype" w:cs="Arial"/>
        </w:rPr>
        <w:t xml:space="preserve">, </w:t>
      </w:r>
      <w:r w:rsidR="00BF199F" w:rsidRPr="00F66F0E">
        <w:rPr>
          <w:rFonts w:ascii="Palatino Linotype" w:hAnsi="Palatino Linotype" w:cs="Arial"/>
        </w:rPr>
        <w:t xml:space="preserve">no debe pasar desapercibido que </w:t>
      </w:r>
      <w:r w:rsidR="00555965" w:rsidRPr="00F66F0E">
        <w:rPr>
          <w:rFonts w:ascii="Palatino Linotype" w:hAnsi="Palatino Linotype" w:cs="Arial"/>
        </w:rPr>
        <w:t>el hecho de que posea la información está condicionado</w:t>
      </w:r>
      <w:r w:rsidR="00120E67" w:rsidRPr="00F66F0E">
        <w:rPr>
          <w:rFonts w:ascii="Palatino Linotype" w:hAnsi="Palatino Linotype" w:cs="Arial"/>
        </w:rPr>
        <w:t>, en primer lugar,</w:t>
      </w:r>
      <w:r w:rsidR="00555965" w:rsidRPr="00F66F0E">
        <w:rPr>
          <w:rFonts w:ascii="Palatino Linotype" w:hAnsi="Palatino Linotype" w:cs="Arial"/>
        </w:rPr>
        <w:t xml:space="preserve"> a que el establecimiento referido por la parte solicitante, </w:t>
      </w:r>
      <w:r w:rsidR="003A0E03" w:rsidRPr="00F66F0E">
        <w:rPr>
          <w:rFonts w:ascii="Palatino Linotype" w:hAnsi="Palatino Linotype" w:cs="Arial"/>
        </w:rPr>
        <w:t xml:space="preserve">se encuentre en el supuesto de venta de productos farmacéuticos de uso veterinario </w:t>
      </w:r>
      <w:r w:rsidR="003A0E03" w:rsidRPr="00F66F0E">
        <w:rPr>
          <w:rFonts w:ascii="Palatino Linotype" w:hAnsi="Palatino Linotype" w:cs="Arial"/>
          <w:sz w:val="22"/>
        </w:rPr>
        <w:t>-situación de la que no se tiene certeza, toda vez que no se proporcionó evidencia alguna q</w:t>
      </w:r>
      <w:r w:rsidR="00120E67" w:rsidRPr="00F66F0E">
        <w:rPr>
          <w:rFonts w:ascii="Palatino Linotype" w:hAnsi="Palatino Linotype" w:cs="Arial"/>
          <w:sz w:val="22"/>
        </w:rPr>
        <w:t xml:space="preserve">ue probara dicha circunstancia- </w:t>
      </w:r>
      <w:r w:rsidR="00120E67" w:rsidRPr="00F66F0E">
        <w:rPr>
          <w:rFonts w:ascii="Palatino Linotype" w:hAnsi="Palatino Linotype" w:cs="Arial"/>
        </w:rPr>
        <w:t xml:space="preserve">y en segundo lugar, a que </w:t>
      </w:r>
      <w:r w:rsidR="009202F2" w:rsidRPr="00F66F0E">
        <w:rPr>
          <w:rFonts w:ascii="Palatino Linotype" w:hAnsi="Palatino Linotype" w:cs="Arial"/>
        </w:rPr>
        <w:t xml:space="preserve">el responsable </w:t>
      </w:r>
      <w:r w:rsidR="00120E67" w:rsidRPr="00F66F0E">
        <w:rPr>
          <w:rFonts w:ascii="Palatino Linotype" w:hAnsi="Palatino Linotype" w:cs="Arial"/>
        </w:rPr>
        <w:t>del establecimiento</w:t>
      </w:r>
      <w:r w:rsidR="009202F2" w:rsidRPr="00F66F0E">
        <w:rPr>
          <w:rFonts w:ascii="Palatino Linotype" w:hAnsi="Palatino Linotype" w:cs="Arial"/>
        </w:rPr>
        <w:t xml:space="preserve">, </w:t>
      </w:r>
      <w:r w:rsidR="00301C95" w:rsidRPr="00F66F0E">
        <w:rPr>
          <w:rFonts w:ascii="Palatino Linotype" w:hAnsi="Palatino Linotype" w:cs="Arial"/>
        </w:rPr>
        <w:t>en cumplimiento de las</w:t>
      </w:r>
      <w:r w:rsidR="009202F2" w:rsidRPr="00F66F0E">
        <w:rPr>
          <w:rFonts w:ascii="Palatino Linotype" w:hAnsi="Palatino Linotype" w:cs="Arial"/>
        </w:rPr>
        <w:t xml:space="preserve"> obligaciones</w:t>
      </w:r>
      <w:r w:rsidR="00301C95" w:rsidRPr="00F66F0E">
        <w:rPr>
          <w:rFonts w:ascii="Palatino Linotype" w:hAnsi="Palatino Linotype" w:cs="Arial"/>
        </w:rPr>
        <w:t xml:space="preserve"> que le impone la ley</w:t>
      </w:r>
      <w:r w:rsidR="009202F2" w:rsidRPr="00F66F0E">
        <w:rPr>
          <w:rFonts w:ascii="Palatino Linotype" w:hAnsi="Palatino Linotype" w:cs="Arial"/>
        </w:rPr>
        <w:t>,</w:t>
      </w:r>
      <w:r w:rsidR="00120E67" w:rsidRPr="00F66F0E">
        <w:rPr>
          <w:rFonts w:ascii="Palatino Linotype" w:hAnsi="Palatino Linotype" w:cs="Arial"/>
        </w:rPr>
        <w:t xml:space="preserve"> hubiere acudido</w:t>
      </w:r>
      <w:r w:rsidR="009202F2" w:rsidRPr="00F66F0E">
        <w:rPr>
          <w:rFonts w:ascii="Palatino Linotype" w:hAnsi="Palatino Linotype" w:cs="Arial"/>
        </w:rPr>
        <w:t xml:space="preserve"> </w:t>
      </w:r>
      <w:r w:rsidR="00120E67" w:rsidRPr="00F66F0E">
        <w:rPr>
          <w:rFonts w:ascii="Palatino Linotype" w:hAnsi="Palatino Linotype" w:cs="Arial"/>
        </w:rPr>
        <w:t>al Centro de Control Canino y Felino</w:t>
      </w:r>
      <w:r w:rsidR="001125A7" w:rsidRPr="00F66F0E">
        <w:rPr>
          <w:rFonts w:ascii="Palatino Linotype" w:hAnsi="Palatino Linotype" w:cs="Arial"/>
        </w:rPr>
        <w:t xml:space="preserve">, a efecto de obtener su registro en el padrón </w:t>
      </w:r>
      <w:r w:rsidR="00202435" w:rsidRPr="00F66F0E">
        <w:rPr>
          <w:rFonts w:ascii="Palatino Linotype" w:hAnsi="Palatino Linotype" w:cs="Arial"/>
        </w:rPr>
        <w:t>corre</w:t>
      </w:r>
      <w:r w:rsidR="003E2CDD" w:rsidRPr="00F66F0E">
        <w:rPr>
          <w:rFonts w:ascii="Palatino Linotype" w:hAnsi="Palatino Linotype" w:cs="Arial"/>
        </w:rPr>
        <w:t>spondiente.</w:t>
      </w:r>
    </w:p>
    <w:p w:rsidR="008A757F" w:rsidRPr="00F66F0E" w:rsidRDefault="006A5953" w:rsidP="008A757F">
      <w:pPr>
        <w:spacing w:before="240" w:after="240" w:line="360" w:lineRule="auto"/>
        <w:ind w:right="49"/>
        <w:jc w:val="both"/>
        <w:rPr>
          <w:rFonts w:ascii="Palatino Linotype" w:hAnsi="Palatino Linotype" w:cs="Arial"/>
        </w:rPr>
      </w:pPr>
      <w:r w:rsidRPr="00F66F0E">
        <w:rPr>
          <w:rFonts w:ascii="Palatino Linotype" w:hAnsi="Palatino Linotype" w:cs="Arial"/>
        </w:rPr>
        <w:lastRenderedPageBreak/>
        <w:t>Asimismo</w:t>
      </w:r>
      <w:r w:rsidR="003E2CDD" w:rsidRPr="00F66F0E">
        <w:rPr>
          <w:rFonts w:ascii="Palatino Linotype" w:hAnsi="Palatino Linotype" w:cs="Arial"/>
        </w:rPr>
        <w:t xml:space="preserve">, </w:t>
      </w:r>
      <w:r w:rsidR="00F34E94" w:rsidRPr="00F66F0E">
        <w:rPr>
          <w:rFonts w:ascii="Palatino Linotype" w:hAnsi="Palatino Linotype" w:cs="Arial"/>
        </w:rPr>
        <w:t>de</w:t>
      </w:r>
      <w:r w:rsidRPr="00F66F0E">
        <w:rPr>
          <w:rFonts w:ascii="Palatino Linotype" w:hAnsi="Palatino Linotype" w:cs="Arial"/>
        </w:rPr>
        <w:t xml:space="preserve"> </w:t>
      </w:r>
      <w:r w:rsidR="003E2CDD" w:rsidRPr="00F66F0E">
        <w:rPr>
          <w:rFonts w:ascii="Palatino Linotype" w:hAnsi="Palatino Linotype" w:cs="Arial"/>
        </w:rPr>
        <w:t xml:space="preserve">la </w:t>
      </w:r>
      <w:r w:rsidRPr="00F66F0E">
        <w:rPr>
          <w:rFonts w:ascii="Palatino Linotype" w:hAnsi="Palatino Linotype" w:cs="Arial"/>
        </w:rPr>
        <w:t>respuesta proporcionada por el suje</w:t>
      </w:r>
      <w:r w:rsidR="00F34E94" w:rsidRPr="00F66F0E">
        <w:rPr>
          <w:rFonts w:ascii="Palatino Linotype" w:hAnsi="Palatino Linotype" w:cs="Arial"/>
        </w:rPr>
        <w:t>to obligado</w:t>
      </w:r>
      <w:r w:rsidRPr="00F66F0E">
        <w:rPr>
          <w:rFonts w:ascii="Palatino Linotype" w:hAnsi="Palatino Linotype" w:cs="Arial"/>
        </w:rPr>
        <w:t xml:space="preserve"> </w:t>
      </w:r>
      <w:r w:rsidR="001E3F1D" w:rsidRPr="00F66F0E">
        <w:rPr>
          <w:rFonts w:ascii="Palatino Linotype" w:hAnsi="Palatino Linotype" w:cs="Arial"/>
        </w:rPr>
        <w:t>no se advierte que se haya efectuado la búsqueda de la información</w:t>
      </w:r>
      <w:r w:rsidR="00236D42" w:rsidRPr="00F66F0E">
        <w:rPr>
          <w:rFonts w:ascii="Palatino Linotype" w:hAnsi="Palatino Linotype" w:cs="Arial"/>
        </w:rPr>
        <w:t xml:space="preserve"> en el área correspondiente, </w:t>
      </w:r>
      <w:r w:rsidR="003945FD" w:rsidRPr="00F66F0E">
        <w:rPr>
          <w:rFonts w:ascii="Palatino Linotype" w:hAnsi="Palatino Linotype" w:cs="Arial"/>
        </w:rPr>
        <w:t>ya que por cuanto hace a la cédula profesional,</w:t>
      </w:r>
      <w:r w:rsidR="00C17A4E" w:rsidRPr="00F66F0E">
        <w:rPr>
          <w:rFonts w:ascii="Palatino Linotype" w:hAnsi="Palatino Linotype" w:cs="Arial"/>
        </w:rPr>
        <w:t xml:space="preserve"> se limitó a</w:t>
      </w:r>
      <w:r w:rsidR="003945FD" w:rsidRPr="00F66F0E">
        <w:rPr>
          <w:rFonts w:ascii="Palatino Linotype" w:hAnsi="Palatino Linotype" w:cs="Arial"/>
        </w:rPr>
        <w:t xml:space="preserve"> </w:t>
      </w:r>
      <w:r w:rsidR="00CC25FB" w:rsidRPr="00F66F0E">
        <w:rPr>
          <w:rFonts w:ascii="Palatino Linotype" w:hAnsi="Palatino Linotype" w:cs="Arial"/>
        </w:rPr>
        <w:t>manifest</w:t>
      </w:r>
      <w:r w:rsidR="00C17A4E" w:rsidRPr="00F66F0E">
        <w:rPr>
          <w:rFonts w:ascii="Palatino Linotype" w:hAnsi="Palatino Linotype" w:cs="Arial"/>
        </w:rPr>
        <w:t>ar</w:t>
      </w:r>
      <w:r w:rsidR="004321FE" w:rsidRPr="00F66F0E">
        <w:rPr>
          <w:rFonts w:ascii="Palatino Linotype" w:hAnsi="Palatino Linotype" w:cs="Arial"/>
        </w:rPr>
        <w:t xml:space="preserve"> que no es competente  </w:t>
      </w:r>
      <w:r w:rsidR="00404E9C" w:rsidRPr="00F66F0E">
        <w:rPr>
          <w:rFonts w:ascii="Palatino Linotype" w:hAnsi="Palatino Linotype" w:cs="Arial"/>
        </w:rPr>
        <w:t>en virtud de que</w:t>
      </w:r>
      <w:r w:rsidR="00F34E94" w:rsidRPr="00F66F0E">
        <w:rPr>
          <w:rFonts w:ascii="Palatino Linotype" w:hAnsi="Palatino Linotype" w:cs="Arial"/>
        </w:rPr>
        <w:t xml:space="preserve"> dicho requisito</w:t>
      </w:r>
      <w:r w:rsidR="00404E9C" w:rsidRPr="00F66F0E">
        <w:rPr>
          <w:rFonts w:ascii="Palatino Linotype" w:hAnsi="Palatino Linotype" w:cs="Arial"/>
        </w:rPr>
        <w:t xml:space="preserve"> corresponde a una obligación </w:t>
      </w:r>
      <w:r w:rsidR="00C17A4E" w:rsidRPr="00F66F0E">
        <w:rPr>
          <w:rFonts w:ascii="Palatino Linotype" w:hAnsi="Palatino Linotype" w:cs="Arial"/>
        </w:rPr>
        <w:t>de los particulares;</w:t>
      </w:r>
      <w:r w:rsidR="00404E9C" w:rsidRPr="00F66F0E">
        <w:rPr>
          <w:rFonts w:ascii="Palatino Linotype" w:hAnsi="Palatino Linotype" w:cs="Arial"/>
        </w:rPr>
        <w:t xml:space="preserve"> </w:t>
      </w:r>
      <w:r w:rsidR="00F34E94" w:rsidRPr="00F66F0E">
        <w:rPr>
          <w:rFonts w:ascii="Palatino Linotype" w:hAnsi="Palatino Linotype" w:cs="Arial"/>
        </w:rPr>
        <w:t>y por cuanto hace al registro en el padrón de productos farmacéuticos veterinarios,</w:t>
      </w:r>
      <w:r w:rsidR="00BB7879" w:rsidRPr="00F66F0E">
        <w:rPr>
          <w:rFonts w:ascii="Palatino Linotype" w:hAnsi="Palatino Linotype" w:cs="Arial"/>
        </w:rPr>
        <w:t xml:space="preserve"> no se pronunció, dado que</w:t>
      </w:r>
      <w:r w:rsidR="00F34E94" w:rsidRPr="00F66F0E">
        <w:rPr>
          <w:rFonts w:ascii="Palatino Linotype" w:hAnsi="Palatino Linotype" w:cs="Arial"/>
        </w:rPr>
        <w:t xml:space="preserve"> </w:t>
      </w:r>
      <w:r w:rsidR="00BB7879" w:rsidRPr="00F66F0E">
        <w:rPr>
          <w:rFonts w:ascii="Palatino Linotype" w:hAnsi="Palatino Linotype" w:cs="Arial"/>
        </w:rPr>
        <w:t xml:space="preserve">hizo referencia a la licencia de funcionamiento y padrón de industrias y comercios, prestadores de servicios y anuncios publicitarios que cuentan con  </w:t>
      </w:r>
      <w:r w:rsidR="00AF551A" w:rsidRPr="00F66F0E">
        <w:rPr>
          <w:rFonts w:ascii="Palatino Linotype" w:hAnsi="Palatino Linotype" w:cs="Arial"/>
        </w:rPr>
        <w:t>la misma, que como bien refiere, es atribución d</w:t>
      </w:r>
      <w:r w:rsidR="00C17A4E" w:rsidRPr="00F66F0E">
        <w:rPr>
          <w:rFonts w:ascii="Palatino Linotype" w:hAnsi="Palatino Linotype" w:cs="Arial"/>
        </w:rPr>
        <w:t>el Departamento de Licencias y Permisos de la Dirección de Desarrollo Económico, Tur</w:t>
      </w:r>
      <w:r w:rsidR="00703869" w:rsidRPr="00F66F0E">
        <w:rPr>
          <w:rFonts w:ascii="Palatino Linotype" w:hAnsi="Palatino Linotype" w:cs="Arial"/>
        </w:rPr>
        <w:t>ístico y Artesanal, motivo por el cual, este Órgano Garante, en observancia del principio de máxima publicidad, estima conveniente ordenar se efectúe una búsqueda exhaustiva y razonable de la información en el área competente, a efecto de colmar el derecho de acceso a la información p</w:t>
      </w:r>
      <w:r w:rsidR="00CB0FA2" w:rsidRPr="00F66F0E">
        <w:rPr>
          <w:rFonts w:ascii="Palatino Linotype" w:hAnsi="Palatino Linotype" w:cs="Arial"/>
        </w:rPr>
        <w:t xml:space="preserve">ública de la parte solicitante, y para el caso de que llegare a localizar la información proceda a la entrega </w:t>
      </w:r>
      <w:r w:rsidR="00713F4C" w:rsidRPr="00F66F0E">
        <w:rPr>
          <w:rFonts w:ascii="Palatino Linotype" w:hAnsi="Palatino Linotype" w:cs="Arial"/>
        </w:rPr>
        <w:t xml:space="preserve">del Registro correspondiente en el padrón </w:t>
      </w:r>
      <w:r w:rsidR="00713F4C" w:rsidRPr="00F66F0E">
        <w:rPr>
          <w:rFonts w:ascii="Palatino Linotype" w:hAnsi="Palatino Linotype"/>
        </w:rPr>
        <w:t>de consultorios, clínicas, hospitales médicos veterinarios o establecimientos que cuenten con venta de productos farmacéuticos para uso veterinario en el municipio</w:t>
      </w:r>
      <w:r w:rsidR="00713F4C" w:rsidRPr="00F66F0E">
        <w:rPr>
          <w:rFonts w:ascii="Palatino Linotype" w:hAnsi="Palatino Linotype" w:cs="Arial"/>
        </w:rPr>
        <w:t>, en versión pública en t</w:t>
      </w:r>
      <w:r w:rsidR="008A757F" w:rsidRPr="00F66F0E">
        <w:rPr>
          <w:rFonts w:ascii="Palatino Linotype" w:hAnsi="Palatino Linotype" w:cs="Arial"/>
        </w:rPr>
        <w:t>érminos del apartado siguiente, si por el contrario como resultado de la búsqueda efectuada no localizara información, bastará con que así lo haga del conocimiento del hoy recurrente, puesto que como ya se puntualizó, para que la unidad administrativa cuente con la información, debe acontecer previamente el cumplimiento por parte de los particulares interesados en obtener el registro correspondiente.</w:t>
      </w:r>
    </w:p>
    <w:p w:rsidR="008A757F" w:rsidRPr="00F66F0E" w:rsidRDefault="00CB0FA2" w:rsidP="008A757F">
      <w:pPr>
        <w:shd w:val="clear" w:color="auto" w:fill="FFFFFF"/>
        <w:spacing w:before="240" w:after="240" w:line="360" w:lineRule="auto"/>
        <w:jc w:val="both"/>
        <w:rPr>
          <w:lang w:val="es-MX" w:eastAsia="es-MX"/>
        </w:rPr>
      </w:pPr>
      <w:r w:rsidRPr="00F66F0E">
        <w:rPr>
          <w:rFonts w:ascii="Palatino Linotype" w:hAnsi="Palatino Linotype" w:cs="Arial"/>
        </w:rPr>
        <w:t>Por cuanto hace a la cédula profesional del médico veterinario zootec</w:t>
      </w:r>
      <w:r w:rsidR="00E34294" w:rsidRPr="00F66F0E">
        <w:rPr>
          <w:rFonts w:ascii="Palatino Linotype" w:hAnsi="Palatino Linotype" w:cs="Arial"/>
        </w:rPr>
        <w:t xml:space="preserve">nista, </w:t>
      </w:r>
      <w:r w:rsidRPr="00F66F0E">
        <w:rPr>
          <w:rFonts w:ascii="Palatino Linotype" w:hAnsi="Palatino Linotype" w:cs="Arial"/>
        </w:rPr>
        <w:t>responsable del establecimiento referido en la solicitud,</w:t>
      </w:r>
      <w:r w:rsidR="00E34294" w:rsidRPr="00F66F0E">
        <w:rPr>
          <w:rFonts w:ascii="Palatino Linotype" w:hAnsi="Palatino Linotype" w:cs="Arial"/>
        </w:rPr>
        <w:t xml:space="preserve"> conviene precisar que si </w:t>
      </w:r>
      <w:r w:rsidR="00E34294" w:rsidRPr="00F66F0E">
        <w:rPr>
          <w:rFonts w:ascii="Palatino Linotype" w:hAnsi="Palatino Linotype" w:cs="Arial"/>
        </w:rPr>
        <w:lastRenderedPageBreak/>
        <w:t>bien se considera como un requisito para obtener el registro en el padrón de establecimientos con venta de productos farmacéuticos para uso veterinario, por lo tanto</w:t>
      </w:r>
      <w:r w:rsidRPr="00F66F0E">
        <w:rPr>
          <w:rFonts w:ascii="Palatino Linotype" w:hAnsi="Palatino Linotype" w:cs="Arial"/>
        </w:rPr>
        <w:t xml:space="preserve"> en caso de contar con </w:t>
      </w:r>
      <w:r w:rsidR="002B7BAC" w:rsidRPr="00F66F0E">
        <w:rPr>
          <w:rFonts w:ascii="Palatino Linotype" w:hAnsi="Palatino Linotype" w:cs="Arial"/>
        </w:rPr>
        <w:t>la misma</w:t>
      </w:r>
      <w:r w:rsidRPr="00F66F0E">
        <w:rPr>
          <w:rFonts w:ascii="Palatino Linotype" w:hAnsi="Palatino Linotype" w:cs="Arial"/>
        </w:rPr>
        <w:t>, deberá proceder a su clasificación como información confidencial, a través del acuerdo que para tal efecto em</w:t>
      </w:r>
      <w:r w:rsidR="00713F4C" w:rsidRPr="00F66F0E">
        <w:rPr>
          <w:rFonts w:ascii="Palatino Linotype" w:hAnsi="Palatino Linotype" w:cs="Arial"/>
        </w:rPr>
        <w:t xml:space="preserve">ita el Comité de Transparencia </w:t>
      </w:r>
      <w:r w:rsidRPr="00F66F0E">
        <w:rPr>
          <w:rFonts w:ascii="Palatino Linotype" w:hAnsi="Palatino Linotype" w:cs="Arial"/>
        </w:rPr>
        <w:t>en virtud de que la misma contiene dat</w:t>
      </w:r>
      <w:r w:rsidR="005C657B" w:rsidRPr="00F66F0E">
        <w:rPr>
          <w:rFonts w:ascii="Palatino Linotype" w:hAnsi="Palatino Linotype" w:cs="Arial"/>
        </w:rPr>
        <w:t xml:space="preserve">os personales consistentes en el </w:t>
      </w:r>
      <w:r w:rsidR="00E34294" w:rsidRPr="00F66F0E">
        <w:rPr>
          <w:rFonts w:ascii="Palatino Linotype" w:hAnsi="Palatino Linotype" w:cs="Arial"/>
        </w:rPr>
        <w:t>nombre</w:t>
      </w:r>
      <w:r w:rsidR="005C657B" w:rsidRPr="00F66F0E">
        <w:rPr>
          <w:rFonts w:ascii="Palatino Linotype" w:hAnsi="Palatino Linotype" w:cs="Arial"/>
        </w:rPr>
        <w:t>, fotografía,</w:t>
      </w:r>
      <w:r w:rsidRPr="00F66F0E">
        <w:rPr>
          <w:rFonts w:ascii="Palatino Linotype" w:hAnsi="Palatino Linotype" w:cs="Arial"/>
        </w:rPr>
        <w:t xml:space="preserve"> Clave Única de Registro de Población y </w:t>
      </w:r>
      <w:r w:rsidR="005C657B" w:rsidRPr="00F66F0E">
        <w:rPr>
          <w:rFonts w:ascii="Palatino Linotype" w:hAnsi="Palatino Linotype" w:cs="Arial"/>
        </w:rPr>
        <w:t>f</w:t>
      </w:r>
      <w:r w:rsidR="00695E39" w:rsidRPr="00F66F0E">
        <w:rPr>
          <w:rFonts w:ascii="Palatino Linotype" w:hAnsi="Palatino Linotype" w:cs="Arial"/>
        </w:rPr>
        <w:t>irma</w:t>
      </w:r>
      <w:r w:rsidRPr="00F66F0E">
        <w:rPr>
          <w:rFonts w:ascii="Palatino Linotype" w:hAnsi="Palatino Linotype" w:cs="Arial"/>
        </w:rPr>
        <w:t xml:space="preserve"> </w:t>
      </w:r>
      <w:r w:rsidR="00695E39" w:rsidRPr="00F66F0E">
        <w:rPr>
          <w:rFonts w:ascii="Palatino Linotype" w:hAnsi="Palatino Linotype" w:cs="Arial"/>
        </w:rPr>
        <w:t>de una persona física</w:t>
      </w:r>
      <w:r w:rsidR="00EB1520" w:rsidRPr="00F66F0E">
        <w:rPr>
          <w:rFonts w:ascii="Palatino Linotype" w:hAnsi="Palatino Linotype" w:cs="Arial"/>
        </w:rPr>
        <w:t>, que al no</w:t>
      </w:r>
      <w:r w:rsidR="008A757F" w:rsidRPr="00F66F0E">
        <w:rPr>
          <w:rFonts w:ascii="Palatino Linotype" w:hAnsi="Palatino Linotype" w:cs="Arial"/>
        </w:rPr>
        <w:t xml:space="preserve"> desempeña</w:t>
      </w:r>
      <w:r w:rsidR="00EB1520" w:rsidRPr="00F66F0E">
        <w:rPr>
          <w:rFonts w:ascii="Palatino Linotype" w:hAnsi="Palatino Linotype" w:cs="Arial"/>
        </w:rPr>
        <w:t>rse</w:t>
      </w:r>
      <w:r w:rsidR="008A757F" w:rsidRPr="00F66F0E">
        <w:rPr>
          <w:rFonts w:ascii="Palatino Linotype" w:hAnsi="Palatino Linotype" w:cs="Arial"/>
        </w:rPr>
        <w:t xml:space="preserve"> en el servicio público</w:t>
      </w:r>
      <w:r w:rsidR="00EB1520" w:rsidRPr="00F66F0E">
        <w:rPr>
          <w:rFonts w:ascii="Palatino Linotype" w:hAnsi="Palatino Linotype" w:cs="Arial"/>
        </w:rPr>
        <w:t xml:space="preserve"> no recibe recursos </w:t>
      </w:r>
      <w:r w:rsidR="002A6751" w:rsidRPr="00F66F0E">
        <w:rPr>
          <w:rFonts w:ascii="Palatino Linotype" w:hAnsi="Palatino Linotype" w:cs="Arial"/>
        </w:rPr>
        <w:t>de erario público</w:t>
      </w:r>
      <w:r w:rsidR="00EB1520" w:rsidRPr="00F66F0E">
        <w:rPr>
          <w:rFonts w:ascii="Palatino Linotype" w:hAnsi="Palatino Linotype" w:cs="Arial"/>
        </w:rPr>
        <w:t>, por lo tanto no se encuentra sujeta a la rendición</w:t>
      </w:r>
      <w:r w:rsidR="002A6751" w:rsidRPr="00F66F0E">
        <w:rPr>
          <w:rFonts w:ascii="Palatino Linotype" w:hAnsi="Palatino Linotype" w:cs="Arial"/>
        </w:rPr>
        <w:t xml:space="preserve"> de cuentas y</w:t>
      </w:r>
      <w:r w:rsidR="008A757F" w:rsidRPr="00F66F0E">
        <w:rPr>
          <w:rFonts w:ascii="Palatino Linotype" w:hAnsi="Palatino Linotype" w:cs="Arial"/>
        </w:rPr>
        <w:t xml:space="preserve"> sus datos no se encuentran sometidos al escrutinio público, </w:t>
      </w:r>
      <w:r w:rsidR="008A757F" w:rsidRPr="00F66F0E">
        <w:rPr>
          <w:rFonts w:ascii="Palatino Linotype" w:hAnsi="Palatino Linotype"/>
          <w:lang w:eastAsia="es-MX"/>
        </w:rPr>
        <w:t xml:space="preserve">en caso contrario </w:t>
      </w:r>
      <w:r w:rsidR="002A6751" w:rsidRPr="00F66F0E">
        <w:rPr>
          <w:rFonts w:ascii="Palatino Linotype" w:hAnsi="Palatino Linotype"/>
          <w:lang w:eastAsia="es-MX"/>
        </w:rPr>
        <w:t xml:space="preserve">se estaría trasgrediendo </w:t>
      </w:r>
      <w:r w:rsidR="008A757F" w:rsidRPr="00F66F0E">
        <w:rPr>
          <w:rFonts w:ascii="Palatino Linotype" w:hAnsi="Palatino Linotype"/>
          <w:lang w:eastAsia="es-MX"/>
        </w:rPr>
        <w:t>un derecho fundamental reconocido en nuestro máximo ordenamiento jurídico en el artículo de referencia, así como en el diverso 16 párrafo segundo que es del texto literal siguiente:</w:t>
      </w:r>
    </w:p>
    <w:p w:rsidR="008A757F" w:rsidRPr="00F66F0E" w:rsidRDefault="008A757F" w:rsidP="008A757F">
      <w:pPr>
        <w:shd w:val="clear" w:color="auto" w:fill="FFFFFF"/>
        <w:ind w:left="851" w:right="900"/>
        <w:jc w:val="both"/>
        <w:rPr>
          <w:rFonts w:ascii="Palatino Linotype" w:hAnsi="Palatino Linotype"/>
          <w:i/>
          <w:iCs/>
          <w:sz w:val="22"/>
          <w:szCs w:val="20"/>
          <w:lang w:val="es-MX" w:eastAsia="es-MX"/>
        </w:rPr>
      </w:pPr>
      <w:r w:rsidRPr="00F66F0E">
        <w:rPr>
          <w:rFonts w:ascii="Palatino Linotype" w:hAnsi="Palatino Linotype"/>
          <w:b/>
          <w:bCs/>
          <w:i/>
          <w:iCs/>
          <w:sz w:val="22"/>
          <w:szCs w:val="20"/>
          <w:lang w:val="es-MX" w:eastAsia="es-MX"/>
        </w:rPr>
        <w:t>“Artículo 16.</w:t>
      </w:r>
      <w:r w:rsidRPr="00F66F0E">
        <w:rPr>
          <w:rFonts w:ascii="Palatino Linotype" w:hAnsi="Palatino Linotype"/>
          <w:i/>
          <w:iCs/>
          <w:sz w:val="22"/>
          <w:szCs w:val="20"/>
          <w:lang w:val="es-MX" w:eastAsia="es-MX"/>
        </w:rPr>
        <w:t xml:space="preserve"> … </w:t>
      </w:r>
    </w:p>
    <w:p w:rsidR="008A757F" w:rsidRPr="00F66F0E" w:rsidRDefault="008A757F" w:rsidP="008A757F">
      <w:pPr>
        <w:shd w:val="clear" w:color="auto" w:fill="FFFFFF"/>
        <w:ind w:left="851" w:right="900"/>
        <w:jc w:val="both"/>
        <w:rPr>
          <w:rFonts w:ascii="Palatino Linotype" w:hAnsi="Palatino Linotype"/>
          <w:i/>
          <w:iCs/>
          <w:sz w:val="22"/>
          <w:szCs w:val="20"/>
          <w:lang w:val="es-MX" w:eastAsia="es-MX"/>
        </w:rPr>
      </w:pPr>
    </w:p>
    <w:p w:rsidR="008A757F" w:rsidRPr="00F66F0E" w:rsidRDefault="008A757F" w:rsidP="008A757F">
      <w:pPr>
        <w:shd w:val="clear" w:color="auto" w:fill="FFFFFF"/>
        <w:ind w:left="851" w:right="900"/>
        <w:jc w:val="both"/>
        <w:rPr>
          <w:rFonts w:ascii="Cambria" w:hAnsi="Cambria"/>
          <w:sz w:val="22"/>
          <w:szCs w:val="20"/>
          <w:lang w:val="es-MX" w:eastAsia="es-MX"/>
        </w:rPr>
      </w:pPr>
      <w:r w:rsidRPr="00F66F0E">
        <w:rPr>
          <w:rFonts w:ascii="Palatino Linotype" w:hAnsi="Palatino Linotype"/>
          <w:b/>
          <w:i/>
          <w:iCs/>
          <w:sz w:val="22"/>
          <w:szCs w:val="20"/>
          <w:lang w:val="es-MX" w:eastAsia="es-MX"/>
        </w:rPr>
        <w:t>Toda persona tiene derecho a la protección de sus datos personales</w:t>
      </w:r>
      <w:r w:rsidRPr="00F66F0E">
        <w:rPr>
          <w:rFonts w:ascii="Palatino Linotype" w:hAnsi="Palatino Linotype"/>
          <w:i/>
          <w:iCs/>
          <w:sz w:val="22"/>
          <w:szCs w:val="20"/>
          <w:lang w:val="es-MX" w:eastAsia="es-MX"/>
        </w:rPr>
        <w:t>,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00EB1520" w:rsidRPr="00F66F0E" w:rsidRDefault="00EB1520" w:rsidP="008A757F">
      <w:pPr>
        <w:shd w:val="clear" w:color="auto" w:fill="FFFFFF"/>
        <w:spacing w:line="360" w:lineRule="auto"/>
        <w:jc w:val="both"/>
        <w:rPr>
          <w:rFonts w:ascii="Palatino Linotype" w:hAnsi="Palatino Linotype"/>
          <w:lang w:eastAsia="es-MX"/>
        </w:rPr>
      </w:pPr>
    </w:p>
    <w:p w:rsidR="008A757F" w:rsidRPr="00F66F0E" w:rsidRDefault="008A757F" w:rsidP="008A757F">
      <w:pPr>
        <w:shd w:val="clear" w:color="auto" w:fill="FFFFFF"/>
        <w:spacing w:line="360" w:lineRule="auto"/>
        <w:jc w:val="both"/>
        <w:rPr>
          <w:lang w:val="es-MX" w:eastAsia="es-MX"/>
        </w:rPr>
      </w:pPr>
      <w:r w:rsidRPr="00F66F0E">
        <w:rPr>
          <w:rFonts w:ascii="Palatino Linotype" w:hAnsi="Palatino Linotype"/>
          <w:lang w:eastAsia="es-MX"/>
        </w:rPr>
        <w:t>En virtud de lo anteriormente señalado y atendiendo a lo dispuesto en el artículo 1 de la Constitución Política de los Estados Unidos Mexicanos</w:t>
      </w:r>
      <w:r w:rsidRPr="00F66F0E">
        <w:rPr>
          <w:rStyle w:val="Refdenotaalpie"/>
          <w:rFonts w:ascii="Palatino Linotype" w:hAnsi="Palatino Linotype"/>
          <w:lang w:eastAsia="es-MX"/>
        </w:rPr>
        <w:footnoteReference w:id="3"/>
      </w:r>
      <w:r w:rsidRPr="00F66F0E">
        <w:rPr>
          <w:rFonts w:ascii="Palatino Linotype" w:hAnsi="Palatino Linotype"/>
          <w:lang w:eastAsia="es-MX"/>
        </w:rPr>
        <w:t xml:space="preserve">, las normas relativas a los derechos humanos se interpretarán de conformidad con lo establecido en la </w:t>
      </w:r>
      <w:r w:rsidRPr="00F66F0E">
        <w:rPr>
          <w:rFonts w:ascii="Palatino Linotype" w:hAnsi="Palatino Linotype"/>
          <w:lang w:eastAsia="es-MX"/>
        </w:rPr>
        <w:lastRenderedPageBreak/>
        <w:t>misma y con los tratados internacionales de la materia favoreciendo en todo tiempo a las personas la protección más amplia, es decir, lo que dicho ordinal supremo establece es el control de la convencionalidad a cargo de toda autoridad nacional en sus respectivas competencias privilegiando siempre en esta interpretación y aplicación, el derecho que más favorezca a las personas, en el entendido de que este dispositivo máximo no hace distinción entre las personas, por lo cual esta autoridad en el ámbito de su jurisdicción y aplicación tampoco puede realizar distingo alguno, más cuando se trata de personas físicas sujetas de derechos reconocidos jurídicamente, que reciben el amparo propio de diversos ordenamiento jurídicos para la protección general de su persona vinculado con diversos valores como lo son: la </w:t>
      </w:r>
      <w:r w:rsidRPr="00F66F0E">
        <w:rPr>
          <w:rFonts w:ascii="Palatino Linotype" w:hAnsi="Palatino Linotype"/>
          <w:bCs/>
          <w:lang w:eastAsia="es-MX"/>
        </w:rPr>
        <w:t>dignidad</w:t>
      </w:r>
      <w:r w:rsidRPr="00F66F0E">
        <w:rPr>
          <w:rFonts w:ascii="Palatino Linotype" w:hAnsi="Palatino Linotype"/>
          <w:lang w:eastAsia="es-MX"/>
        </w:rPr>
        <w:t>, la vida</w:t>
      </w:r>
      <w:r w:rsidRPr="00F66F0E">
        <w:rPr>
          <w:rFonts w:ascii="Palatino Linotype" w:hAnsi="Palatino Linotype"/>
          <w:bCs/>
          <w:lang w:eastAsia="es-MX"/>
        </w:rPr>
        <w:t> </w:t>
      </w:r>
      <w:r w:rsidRPr="00F66F0E">
        <w:rPr>
          <w:rFonts w:ascii="Palatino Linotype" w:hAnsi="Palatino Linotype"/>
          <w:lang w:eastAsia="es-MX"/>
        </w:rPr>
        <w:t>e</w:t>
      </w:r>
      <w:r w:rsidRPr="00F66F0E">
        <w:rPr>
          <w:rFonts w:ascii="Palatino Linotype" w:hAnsi="Palatino Linotype"/>
          <w:bCs/>
          <w:lang w:eastAsia="es-MX"/>
        </w:rPr>
        <w:t> integridad física</w:t>
      </w:r>
      <w:r w:rsidRPr="00F66F0E">
        <w:rPr>
          <w:rFonts w:ascii="Palatino Linotype" w:hAnsi="Palatino Linotype"/>
          <w:lang w:eastAsia="es-MX"/>
        </w:rPr>
        <w:t>.</w:t>
      </w:r>
    </w:p>
    <w:p w:rsidR="008A757F" w:rsidRPr="00F66F0E" w:rsidRDefault="008A757F" w:rsidP="008A757F">
      <w:pPr>
        <w:shd w:val="clear" w:color="auto" w:fill="FFFFFF"/>
        <w:spacing w:before="240" w:after="240" w:line="360" w:lineRule="auto"/>
        <w:jc w:val="both"/>
        <w:rPr>
          <w:lang w:val="es-MX" w:eastAsia="es-MX"/>
        </w:rPr>
      </w:pPr>
      <w:r w:rsidRPr="00F66F0E">
        <w:rPr>
          <w:rFonts w:ascii="Palatino Linotype" w:hAnsi="Palatino Linotype"/>
          <w:lang w:eastAsia="es-MX"/>
        </w:rPr>
        <w:t>En función de lo señalado, resulta importante precisar que los datos personales son irrenunciables, intransferibles e indelegables, por consiguiente los sujetos obligados no deberán hacer pública</w:t>
      </w:r>
      <w:bookmarkStart w:id="0" w:name="m_3055244138331809386__ftnref2"/>
      <w:r w:rsidRPr="00F66F0E">
        <w:rPr>
          <w:rFonts w:ascii="Palatino Linotype" w:hAnsi="Palatino Linotype"/>
          <w:lang w:eastAsia="es-MX"/>
        </w:rPr>
        <w:t xml:space="preserve"> la información que los contenga</w:t>
      </w:r>
      <w:bookmarkEnd w:id="0"/>
      <w:r w:rsidRPr="00F66F0E">
        <w:rPr>
          <w:rStyle w:val="Refdenotaalpie"/>
          <w:rFonts w:ascii="Palatino Linotype" w:hAnsi="Palatino Linotype"/>
          <w:lang w:eastAsia="es-MX"/>
        </w:rPr>
        <w:footnoteReference w:id="4"/>
      </w:r>
      <w:r w:rsidRPr="00F66F0E">
        <w:rPr>
          <w:rFonts w:ascii="Palatino Linotype" w:hAnsi="Palatino Linotype"/>
          <w:lang w:eastAsia="es-MX"/>
        </w:rPr>
        <w:t>. Lo anterior, porque responde a información concerniente a una física o jurídica colectiva identificada o identificable, establecida en cualquier formato o modalidad, se considera que una persona es identificable cuando su identidad pueda determinarse directa o indirectamente a través de cualquier documento informativo físico o electrónico.</w:t>
      </w:r>
    </w:p>
    <w:p w:rsidR="008A757F" w:rsidRPr="00F66F0E" w:rsidRDefault="008A757F" w:rsidP="008A757F">
      <w:pPr>
        <w:shd w:val="clear" w:color="auto" w:fill="FFFFFF"/>
        <w:spacing w:before="240" w:after="240" w:line="360" w:lineRule="auto"/>
        <w:jc w:val="both"/>
        <w:rPr>
          <w:lang w:val="es-MX" w:eastAsia="es-MX"/>
        </w:rPr>
      </w:pPr>
      <w:r w:rsidRPr="00F66F0E">
        <w:rPr>
          <w:rFonts w:ascii="Palatino Linotype" w:hAnsi="Palatino Linotype"/>
          <w:lang w:eastAsia="es-MX"/>
        </w:rPr>
        <w:t xml:space="preserve">Siendo así las cosas, los sujetos obligados y este Órgano Garante deberán adoptar medidas tendentes a hacer efectiva la protección de este derecho, si se toma en cuenta que es una garantía constitucional que se refiere a la vida privada de una persona, de manera que el derecho de acceso a la información encuentra limites, </w:t>
      </w:r>
      <w:r w:rsidRPr="00F66F0E">
        <w:rPr>
          <w:rFonts w:ascii="Palatino Linotype" w:hAnsi="Palatino Linotype"/>
          <w:lang w:eastAsia="es-MX"/>
        </w:rPr>
        <w:lastRenderedPageBreak/>
        <w:t>cuando en los documentos obra tanto información pública como aquella que pudiera clasificarse como confidencial, siempre buscando el mayor beneficio para los individuos, bajo la norma amplia o sobre la interpretación extensiva cuando se trate de derechos protegidos, lo cual no se logra si se aplica la norma sin una debida ponderación de los derechos en colisión, manifestaciones que se robustecen con la jurisprudencia de la Suprema Corte de Justicia de la Nación, que responde al texto y rubro siguiente:</w:t>
      </w:r>
    </w:p>
    <w:p w:rsidR="008A757F" w:rsidRPr="00F66F0E" w:rsidRDefault="008A757F" w:rsidP="008A757F">
      <w:pPr>
        <w:shd w:val="clear" w:color="auto" w:fill="FFFFFF"/>
        <w:ind w:left="851" w:right="900"/>
        <w:jc w:val="both"/>
        <w:rPr>
          <w:sz w:val="28"/>
          <w:lang w:val="es-MX" w:eastAsia="es-MX"/>
        </w:rPr>
      </w:pPr>
      <w:r w:rsidRPr="00F66F0E">
        <w:rPr>
          <w:rFonts w:ascii="Palatino Linotype" w:hAnsi="Palatino Linotype"/>
          <w:b/>
          <w:bCs/>
          <w:i/>
          <w:iCs/>
          <w:sz w:val="22"/>
          <w:szCs w:val="20"/>
          <w:lang w:eastAsia="es-MX"/>
        </w:rPr>
        <w:t>“PRINCIPIO PRO HOMINE. SU APLICACIÓN.</w:t>
      </w:r>
      <w:r w:rsidRPr="00F66F0E">
        <w:rPr>
          <w:rFonts w:ascii="Palatino Linotype" w:hAnsi="Palatino Linotype"/>
          <w:i/>
          <w:iCs/>
          <w:sz w:val="22"/>
          <w:szCs w:val="20"/>
          <w:lang w:eastAsia="es-MX"/>
        </w:rPr>
        <w:t> El principio pro homine, incorporado en múltiples tratados internacionales, es un criterio hermenéutico que coincide con el rasgo fundamental de los derechos humanos, por virtud del cual debe estarse siempre a favor del hombre e implica que debe acudirse a la norma más amplia o a la interpretación extensiva cuando se trata de derechos protegidos y, por el contrario, a la norma o a la interpretación más restringida, cuando se trata de establecer límites a su ejercicio.”</w:t>
      </w:r>
    </w:p>
    <w:p w:rsidR="008A757F" w:rsidRPr="00F66F0E" w:rsidRDefault="00487EA7" w:rsidP="008A757F">
      <w:pPr>
        <w:autoSpaceDE w:val="0"/>
        <w:autoSpaceDN w:val="0"/>
        <w:adjustRightInd w:val="0"/>
        <w:spacing w:before="240" w:after="240" w:line="360" w:lineRule="auto"/>
        <w:jc w:val="both"/>
        <w:rPr>
          <w:rFonts w:ascii="Palatino Linotype" w:eastAsiaTheme="minorEastAsia" w:hAnsi="Palatino Linotype" w:cs="Arial"/>
          <w:lang w:val="es-MX"/>
        </w:rPr>
      </w:pPr>
      <w:r w:rsidRPr="00F66F0E">
        <w:rPr>
          <w:rFonts w:ascii="Palatino Linotype" w:eastAsiaTheme="minorEastAsia" w:hAnsi="Palatino Linotype" w:cs="Arial"/>
          <w:lang w:val="es-MX"/>
        </w:rPr>
        <w:t>En este contexto</w:t>
      </w:r>
      <w:r w:rsidR="008A757F" w:rsidRPr="00F66F0E">
        <w:rPr>
          <w:rFonts w:ascii="Palatino Linotype" w:eastAsiaTheme="minorEastAsia" w:hAnsi="Palatino Linotype" w:cs="Arial"/>
          <w:lang w:val="es-MX"/>
        </w:rPr>
        <w:t>, la Ley de Transparencia y Acceso a la Información Pública del Estado de México y Municipios, en su artículo 143 prevé los siguientes supuestos para clasificar la información como confidencial:</w:t>
      </w:r>
    </w:p>
    <w:p w:rsidR="008A757F" w:rsidRPr="00F66F0E" w:rsidRDefault="008A757F" w:rsidP="008A757F">
      <w:pPr>
        <w:autoSpaceDE w:val="0"/>
        <w:autoSpaceDN w:val="0"/>
        <w:adjustRightInd w:val="0"/>
        <w:ind w:left="851" w:right="900"/>
        <w:jc w:val="both"/>
        <w:rPr>
          <w:rFonts w:ascii="Palatino Linotype" w:eastAsiaTheme="minorEastAsia" w:hAnsi="Palatino Linotype" w:cs="Arial"/>
          <w:i/>
          <w:sz w:val="22"/>
          <w:szCs w:val="22"/>
          <w:lang w:val="es-MX"/>
        </w:rPr>
      </w:pPr>
      <w:r w:rsidRPr="00F66F0E">
        <w:rPr>
          <w:rFonts w:ascii="Palatino Linotype" w:eastAsiaTheme="minorEastAsia" w:hAnsi="Palatino Linotype" w:cs="Arial"/>
          <w:b/>
          <w:bCs/>
          <w:i/>
          <w:sz w:val="22"/>
          <w:szCs w:val="22"/>
          <w:lang w:val="es-MX"/>
        </w:rPr>
        <w:t xml:space="preserve">“Artículo 143. </w:t>
      </w:r>
      <w:r w:rsidRPr="00F66F0E">
        <w:rPr>
          <w:rFonts w:ascii="Palatino Linotype" w:eastAsiaTheme="minorEastAsia" w:hAnsi="Palatino Linotype" w:cs="Arial"/>
          <w:i/>
          <w:sz w:val="22"/>
          <w:szCs w:val="22"/>
          <w:lang w:val="es-MX"/>
        </w:rPr>
        <w:t>Para los efectos de esta Ley se considera información confidencial, la clasificada como tal, de manera permanente, por su naturaleza, cuando:</w:t>
      </w:r>
    </w:p>
    <w:p w:rsidR="008A757F" w:rsidRPr="00F66F0E" w:rsidRDefault="008A757F" w:rsidP="008A757F">
      <w:pPr>
        <w:autoSpaceDE w:val="0"/>
        <w:autoSpaceDN w:val="0"/>
        <w:adjustRightInd w:val="0"/>
        <w:ind w:left="851" w:right="900"/>
        <w:jc w:val="both"/>
        <w:rPr>
          <w:rFonts w:ascii="Palatino Linotype" w:eastAsiaTheme="minorEastAsia" w:hAnsi="Palatino Linotype" w:cs="Arial"/>
          <w:b/>
          <w:bCs/>
          <w:i/>
          <w:sz w:val="22"/>
          <w:szCs w:val="22"/>
          <w:lang w:val="es-MX"/>
        </w:rPr>
      </w:pPr>
    </w:p>
    <w:p w:rsidR="008A757F" w:rsidRPr="00F66F0E" w:rsidRDefault="008A757F" w:rsidP="008A757F">
      <w:pPr>
        <w:autoSpaceDE w:val="0"/>
        <w:autoSpaceDN w:val="0"/>
        <w:adjustRightInd w:val="0"/>
        <w:ind w:left="851" w:right="900"/>
        <w:jc w:val="both"/>
        <w:rPr>
          <w:rFonts w:ascii="Palatino Linotype" w:eastAsiaTheme="minorEastAsia" w:hAnsi="Palatino Linotype" w:cs="Arial"/>
          <w:i/>
          <w:sz w:val="22"/>
          <w:szCs w:val="22"/>
          <w:lang w:val="es-MX"/>
        </w:rPr>
      </w:pPr>
      <w:r w:rsidRPr="00F66F0E">
        <w:rPr>
          <w:rFonts w:ascii="Palatino Linotype" w:eastAsiaTheme="minorEastAsia" w:hAnsi="Palatino Linotype" w:cs="Arial"/>
          <w:b/>
          <w:bCs/>
          <w:i/>
          <w:sz w:val="22"/>
          <w:szCs w:val="22"/>
          <w:lang w:val="es-MX"/>
        </w:rPr>
        <w:t xml:space="preserve">I. </w:t>
      </w:r>
      <w:r w:rsidRPr="00F66F0E">
        <w:rPr>
          <w:rFonts w:ascii="Palatino Linotype" w:eastAsiaTheme="minorEastAsia" w:hAnsi="Palatino Linotype" w:cs="Arial"/>
          <w:i/>
          <w:sz w:val="22"/>
          <w:szCs w:val="22"/>
          <w:lang w:val="es-MX"/>
        </w:rPr>
        <w:t xml:space="preserve">Se refiera a la </w:t>
      </w:r>
      <w:r w:rsidRPr="00F66F0E">
        <w:rPr>
          <w:rFonts w:ascii="Palatino Linotype" w:eastAsiaTheme="minorEastAsia" w:hAnsi="Palatino Linotype" w:cs="Arial"/>
          <w:b/>
          <w:i/>
          <w:sz w:val="22"/>
          <w:szCs w:val="22"/>
          <w:lang w:val="es-MX"/>
        </w:rPr>
        <w:t>información privada y los datos personales concernientes a una persona física</w:t>
      </w:r>
      <w:r w:rsidRPr="00F66F0E">
        <w:rPr>
          <w:rFonts w:ascii="Palatino Linotype" w:eastAsiaTheme="minorEastAsia" w:hAnsi="Palatino Linotype" w:cs="Arial"/>
          <w:i/>
          <w:sz w:val="22"/>
          <w:szCs w:val="22"/>
          <w:lang w:val="es-MX"/>
        </w:rPr>
        <w:t xml:space="preserve"> o jurídico colectiva </w:t>
      </w:r>
      <w:r w:rsidRPr="00F66F0E">
        <w:rPr>
          <w:rFonts w:ascii="Palatino Linotype" w:eastAsiaTheme="minorEastAsia" w:hAnsi="Palatino Linotype" w:cs="Arial"/>
          <w:b/>
          <w:i/>
          <w:sz w:val="22"/>
          <w:szCs w:val="22"/>
          <w:lang w:val="es-MX"/>
        </w:rPr>
        <w:t>identificada o identificable</w:t>
      </w:r>
      <w:r w:rsidRPr="00F66F0E">
        <w:rPr>
          <w:rFonts w:ascii="Palatino Linotype" w:eastAsiaTheme="minorEastAsia" w:hAnsi="Palatino Linotype" w:cs="Arial"/>
          <w:i/>
          <w:sz w:val="22"/>
          <w:szCs w:val="22"/>
          <w:lang w:val="es-MX"/>
        </w:rPr>
        <w:t>;</w:t>
      </w:r>
    </w:p>
    <w:p w:rsidR="008A757F" w:rsidRPr="00F66F0E" w:rsidRDefault="008A757F" w:rsidP="008A757F">
      <w:pPr>
        <w:autoSpaceDE w:val="0"/>
        <w:autoSpaceDN w:val="0"/>
        <w:adjustRightInd w:val="0"/>
        <w:ind w:left="851" w:right="900"/>
        <w:jc w:val="both"/>
        <w:rPr>
          <w:rFonts w:ascii="Palatino Linotype" w:eastAsiaTheme="minorEastAsia" w:hAnsi="Palatino Linotype" w:cs="Arial"/>
          <w:b/>
          <w:bCs/>
          <w:i/>
          <w:sz w:val="22"/>
          <w:szCs w:val="22"/>
          <w:lang w:val="es-MX"/>
        </w:rPr>
      </w:pPr>
    </w:p>
    <w:p w:rsidR="008A757F" w:rsidRPr="00F66F0E" w:rsidRDefault="008A757F" w:rsidP="008A757F">
      <w:pPr>
        <w:autoSpaceDE w:val="0"/>
        <w:autoSpaceDN w:val="0"/>
        <w:adjustRightInd w:val="0"/>
        <w:ind w:left="851" w:right="900"/>
        <w:jc w:val="both"/>
        <w:rPr>
          <w:rFonts w:ascii="Palatino Linotype" w:eastAsiaTheme="minorEastAsia" w:hAnsi="Palatino Linotype" w:cs="Arial"/>
          <w:i/>
          <w:sz w:val="22"/>
          <w:szCs w:val="22"/>
          <w:lang w:val="es-MX"/>
        </w:rPr>
      </w:pPr>
      <w:r w:rsidRPr="00F66F0E">
        <w:rPr>
          <w:rFonts w:ascii="Palatino Linotype" w:eastAsiaTheme="minorEastAsia" w:hAnsi="Palatino Linotype" w:cs="Arial"/>
          <w:b/>
          <w:bCs/>
          <w:i/>
          <w:sz w:val="22"/>
          <w:szCs w:val="22"/>
          <w:lang w:val="es-MX"/>
        </w:rPr>
        <w:t xml:space="preserve">II. </w:t>
      </w:r>
      <w:r w:rsidRPr="00F66F0E">
        <w:rPr>
          <w:rFonts w:ascii="Palatino Linotype" w:eastAsiaTheme="minorEastAsia" w:hAnsi="Palatino Linotype" w:cs="Arial"/>
          <w:i/>
          <w:sz w:val="22"/>
          <w:szCs w:val="22"/>
          <w:lang w:val="es-MX"/>
        </w:rPr>
        <w:t>Los secretos bancario, fiduciario, industrial, comercial, fiscal, bursátil y postal, cuya titularidad corresponda a particulares, sujetos de derecho internacional o a sujetos obligados cuando no involucren el ejercicio de recursos públicos; y</w:t>
      </w:r>
    </w:p>
    <w:p w:rsidR="008A757F" w:rsidRPr="00F66F0E" w:rsidRDefault="008A757F" w:rsidP="008A757F">
      <w:pPr>
        <w:autoSpaceDE w:val="0"/>
        <w:autoSpaceDN w:val="0"/>
        <w:adjustRightInd w:val="0"/>
        <w:ind w:left="851" w:right="900"/>
        <w:jc w:val="both"/>
        <w:rPr>
          <w:rFonts w:ascii="Palatino Linotype" w:eastAsiaTheme="minorEastAsia" w:hAnsi="Palatino Linotype" w:cs="Arial"/>
          <w:b/>
          <w:bCs/>
          <w:i/>
          <w:sz w:val="22"/>
          <w:szCs w:val="22"/>
          <w:lang w:val="es-MX"/>
        </w:rPr>
      </w:pPr>
    </w:p>
    <w:p w:rsidR="008A757F" w:rsidRPr="00F66F0E" w:rsidRDefault="008A757F" w:rsidP="008A757F">
      <w:pPr>
        <w:autoSpaceDE w:val="0"/>
        <w:autoSpaceDN w:val="0"/>
        <w:adjustRightInd w:val="0"/>
        <w:ind w:left="851" w:right="900"/>
        <w:jc w:val="both"/>
        <w:rPr>
          <w:rFonts w:ascii="Palatino Linotype" w:eastAsiaTheme="minorEastAsia" w:hAnsi="Palatino Linotype" w:cs="Arial"/>
          <w:i/>
          <w:sz w:val="22"/>
          <w:szCs w:val="22"/>
          <w:lang w:val="es-MX"/>
        </w:rPr>
      </w:pPr>
      <w:r w:rsidRPr="00F66F0E">
        <w:rPr>
          <w:rFonts w:ascii="Palatino Linotype" w:eastAsiaTheme="minorEastAsia" w:hAnsi="Palatino Linotype" w:cs="Arial"/>
          <w:b/>
          <w:bCs/>
          <w:i/>
          <w:sz w:val="22"/>
          <w:szCs w:val="22"/>
          <w:lang w:val="es-MX"/>
        </w:rPr>
        <w:t xml:space="preserve">III. </w:t>
      </w:r>
      <w:r w:rsidRPr="00F66F0E">
        <w:rPr>
          <w:rFonts w:ascii="Palatino Linotype" w:eastAsiaTheme="minorEastAsia" w:hAnsi="Palatino Linotype" w:cs="Arial"/>
          <w:i/>
          <w:sz w:val="22"/>
          <w:szCs w:val="22"/>
          <w:lang w:val="es-MX"/>
        </w:rPr>
        <w:t>La que presenten los particulares a los sujetos obligados, de conformidad con lo dispuesto por las leyes o los tratados internacionales.</w:t>
      </w:r>
    </w:p>
    <w:p w:rsidR="008A757F" w:rsidRPr="00F66F0E" w:rsidRDefault="008A757F" w:rsidP="008A757F">
      <w:pPr>
        <w:autoSpaceDE w:val="0"/>
        <w:autoSpaceDN w:val="0"/>
        <w:adjustRightInd w:val="0"/>
        <w:ind w:left="851" w:right="900"/>
        <w:jc w:val="both"/>
        <w:rPr>
          <w:rFonts w:ascii="Palatino Linotype" w:eastAsiaTheme="minorEastAsia" w:hAnsi="Palatino Linotype" w:cs="Arial"/>
          <w:i/>
          <w:sz w:val="22"/>
          <w:szCs w:val="22"/>
          <w:lang w:val="es-MX"/>
        </w:rPr>
      </w:pPr>
    </w:p>
    <w:p w:rsidR="008A757F" w:rsidRPr="00F66F0E" w:rsidRDefault="008A757F" w:rsidP="008A757F">
      <w:pPr>
        <w:autoSpaceDE w:val="0"/>
        <w:autoSpaceDN w:val="0"/>
        <w:adjustRightInd w:val="0"/>
        <w:ind w:left="851" w:right="900"/>
        <w:jc w:val="both"/>
        <w:rPr>
          <w:rFonts w:ascii="Palatino Linotype" w:eastAsiaTheme="minorEastAsia" w:hAnsi="Palatino Linotype" w:cs="Arial"/>
          <w:i/>
          <w:sz w:val="22"/>
          <w:szCs w:val="22"/>
          <w:lang w:val="es-MX"/>
        </w:rPr>
      </w:pPr>
      <w:r w:rsidRPr="00F66F0E">
        <w:rPr>
          <w:rFonts w:ascii="Palatino Linotype" w:eastAsiaTheme="minorEastAsia" w:hAnsi="Palatino Linotype" w:cs="Arial"/>
          <w:i/>
          <w:sz w:val="22"/>
          <w:szCs w:val="22"/>
          <w:lang w:val="es-MX"/>
        </w:rPr>
        <w:lastRenderedPageBreak/>
        <w:t>La información confidencial no estará sujeta a temporalidad alguna y sólo podrán tener acceso a ella los titulares de la misma, sus representantes y los servidores públicos facultados para ello.</w:t>
      </w:r>
    </w:p>
    <w:p w:rsidR="008A757F" w:rsidRPr="00F66F0E" w:rsidRDefault="008A757F" w:rsidP="008A757F">
      <w:pPr>
        <w:autoSpaceDE w:val="0"/>
        <w:autoSpaceDN w:val="0"/>
        <w:adjustRightInd w:val="0"/>
        <w:ind w:left="851" w:right="900"/>
        <w:jc w:val="both"/>
        <w:rPr>
          <w:rFonts w:ascii="Palatino Linotype" w:eastAsiaTheme="minorEastAsia" w:hAnsi="Palatino Linotype" w:cs="Arial"/>
          <w:i/>
          <w:sz w:val="22"/>
          <w:szCs w:val="22"/>
          <w:lang w:val="es-MX"/>
        </w:rPr>
      </w:pPr>
    </w:p>
    <w:p w:rsidR="008A757F" w:rsidRPr="00F66F0E" w:rsidRDefault="008A757F" w:rsidP="008A757F">
      <w:pPr>
        <w:autoSpaceDE w:val="0"/>
        <w:autoSpaceDN w:val="0"/>
        <w:adjustRightInd w:val="0"/>
        <w:ind w:left="851" w:right="900"/>
        <w:jc w:val="both"/>
        <w:rPr>
          <w:rFonts w:ascii="Palatino Linotype" w:hAnsi="Palatino Linotype"/>
          <w:i/>
          <w:sz w:val="22"/>
          <w:szCs w:val="22"/>
        </w:rPr>
      </w:pPr>
      <w:r w:rsidRPr="00F66F0E">
        <w:rPr>
          <w:rFonts w:ascii="Palatino Linotype" w:eastAsiaTheme="minorEastAsia" w:hAnsi="Palatino Linotype" w:cs="Arial"/>
          <w:i/>
          <w:sz w:val="22"/>
          <w:szCs w:val="22"/>
          <w:lang w:val="es-MX"/>
        </w:rPr>
        <w:t>No se considerará confidencial la información que se encuentre en los registros públicos o en fuentes de acceso público, ni tampoco la que sea considerada por la presente ley como información pública.”</w:t>
      </w:r>
    </w:p>
    <w:p w:rsidR="0081411A" w:rsidRPr="00F66F0E" w:rsidRDefault="00C06542" w:rsidP="00C06542">
      <w:pPr>
        <w:spacing w:before="240" w:after="240" w:line="360" w:lineRule="auto"/>
        <w:ind w:right="51"/>
        <w:jc w:val="both"/>
        <w:rPr>
          <w:rFonts w:ascii="Palatino Linotype" w:hAnsi="Palatino Linotype"/>
        </w:rPr>
      </w:pPr>
      <w:r w:rsidRPr="00F66F0E">
        <w:rPr>
          <w:rFonts w:ascii="Palatino Linotype" w:hAnsi="Palatino Linotype"/>
        </w:rPr>
        <w:t xml:space="preserve">A partir de lo anterior, y tomando en consideración el requerimiento de la parte Recurrente, este Órgano Garante estima que la información a la que se pretende acceder, actualiza el supuesto previsto en el artículo 143 fracción I, pues como se </w:t>
      </w:r>
      <w:r w:rsidR="002A6751" w:rsidRPr="00F66F0E">
        <w:rPr>
          <w:rFonts w:ascii="Palatino Linotype" w:hAnsi="Palatino Linotype"/>
        </w:rPr>
        <w:t>men</w:t>
      </w:r>
      <w:r w:rsidRPr="00F66F0E">
        <w:rPr>
          <w:rFonts w:ascii="Palatino Linotype" w:hAnsi="Palatino Linotype"/>
        </w:rPr>
        <w:t xml:space="preserve">cionó el documento solicitado contiene  </w:t>
      </w:r>
      <w:r w:rsidR="00EB1520" w:rsidRPr="00F66F0E">
        <w:rPr>
          <w:rFonts w:ascii="Palatino Linotype" w:hAnsi="Palatino Linotype"/>
        </w:rPr>
        <w:t xml:space="preserve">datos que le conciernen en esencia a su titular, </w:t>
      </w:r>
      <w:r w:rsidR="00EB1520" w:rsidRPr="00F66F0E">
        <w:rPr>
          <w:rFonts w:ascii="Palatino Linotype" w:eastAsiaTheme="minorEastAsia" w:hAnsi="Palatino Linotype" w:cs="Arial"/>
          <w:lang w:val="es-MX"/>
        </w:rPr>
        <w:t>asimismo para que las dependencias o entidades puedan difundir, distribuir o comercializar los datos personales contenidos en sus sistemas de información, a un tercero distinto a su titular, deben contar con el consentimiento expreso de este último, sin perjuicio de lo que dispongan las leyes en los casos de interés público</w:t>
      </w:r>
      <w:r w:rsidR="00EB1520" w:rsidRPr="00F66F0E">
        <w:rPr>
          <w:rStyle w:val="Refdenotaalpie"/>
          <w:rFonts w:ascii="Palatino Linotype" w:eastAsiaTheme="minorEastAsia" w:hAnsi="Palatino Linotype" w:cs="Arial"/>
          <w:lang w:val="es-MX"/>
        </w:rPr>
        <w:footnoteReference w:id="5"/>
      </w:r>
      <w:r w:rsidR="00EB1520" w:rsidRPr="00F66F0E">
        <w:rPr>
          <w:rFonts w:ascii="Palatino Linotype" w:eastAsiaTheme="minorEastAsia" w:hAnsi="Palatino Linotype" w:cs="Arial"/>
          <w:lang w:val="es-MX"/>
        </w:rPr>
        <w:t>.</w:t>
      </w:r>
      <w:r w:rsidR="002A6751" w:rsidRPr="00F66F0E">
        <w:rPr>
          <w:rFonts w:ascii="Palatino Linotype" w:hAnsi="Palatino Linotype"/>
        </w:rPr>
        <w:t xml:space="preserve">, motivo por el cual a efecto de atender a lo solicitado, </w:t>
      </w:r>
      <w:r w:rsidR="0081411A" w:rsidRPr="00F66F0E">
        <w:rPr>
          <w:rFonts w:ascii="Palatino Linotype" w:hAnsi="Palatino Linotype"/>
        </w:rPr>
        <w:t>bastaría con que el sujeto obligado proporcionara el acuerdo de clasificación correspondiente en caso de contar con la cédula profesional del responsable del establecimiento, en términos de los artículos 49 fracción VIII y 149 de la ley de la materia, que a la letra señalan lo siguiente:</w:t>
      </w:r>
    </w:p>
    <w:p w:rsidR="0081411A" w:rsidRPr="00F66F0E" w:rsidRDefault="0081411A" w:rsidP="0081411A">
      <w:pPr>
        <w:spacing w:before="240" w:after="240"/>
        <w:ind w:left="851" w:right="900"/>
        <w:jc w:val="both"/>
        <w:rPr>
          <w:rFonts w:ascii="Palatino Linotype" w:hAnsi="Palatino Linotype"/>
          <w:i/>
          <w:sz w:val="22"/>
          <w:szCs w:val="22"/>
        </w:rPr>
      </w:pPr>
      <w:r w:rsidRPr="00F66F0E">
        <w:rPr>
          <w:rFonts w:ascii="Palatino Linotype" w:hAnsi="Palatino Linotype"/>
          <w:b/>
          <w:i/>
          <w:sz w:val="22"/>
          <w:szCs w:val="22"/>
        </w:rPr>
        <w:t>“Artículo 49</w:t>
      </w:r>
      <w:r w:rsidRPr="00F66F0E">
        <w:rPr>
          <w:rFonts w:ascii="Palatino Linotype" w:hAnsi="Palatino Linotype"/>
          <w:i/>
          <w:sz w:val="22"/>
          <w:szCs w:val="22"/>
        </w:rPr>
        <w:t>. Los Comités de Transparencia tendrán las siguientes atribuciones:</w:t>
      </w:r>
    </w:p>
    <w:p w:rsidR="0081411A" w:rsidRPr="00F66F0E" w:rsidRDefault="0081411A" w:rsidP="0081411A">
      <w:pPr>
        <w:spacing w:before="240" w:after="240"/>
        <w:ind w:left="851" w:right="900"/>
        <w:jc w:val="both"/>
        <w:rPr>
          <w:rFonts w:ascii="Palatino Linotype" w:hAnsi="Palatino Linotype"/>
          <w:i/>
          <w:sz w:val="22"/>
          <w:szCs w:val="22"/>
        </w:rPr>
      </w:pPr>
      <w:r w:rsidRPr="00F66F0E">
        <w:rPr>
          <w:rFonts w:ascii="Palatino Linotype" w:hAnsi="Palatino Linotype"/>
          <w:i/>
          <w:sz w:val="22"/>
          <w:szCs w:val="22"/>
        </w:rPr>
        <w:t>VIII. Aprobar, modificar o revocar la clasificación de la información;</w:t>
      </w:r>
    </w:p>
    <w:p w:rsidR="0081411A" w:rsidRPr="00F66F0E" w:rsidRDefault="0081411A" w:rsidP="0081411A">
      <w:pPr>
        <w:spacing w:before="240" w:after="240"/>
        <w:ind w:left="851" w:right="900"/>
        <w:jc w:val="both"/>
        <w:rPr>
          <w:rFonts w:ascii="Palatino Linotype" w:hAnsi="Palatino Linotype"/>
          <w:i/>
          <w:sz w:val="22"/>
          <w:szCs w:val="22"/>
        </w:rPr>
      </w:pPr>
      <w:r w:rsidRPr="00F66F0E">
        <w:rPr>
          <w:rFonts w:ascii="Palatino Linotype" w:hAnsi="Palatino Linotype"/>
          <w:i/>
          <w:sz w:val="22"/>
          <w:szCs w:val="22"/>
        </w:rPr>
        <w:t>(…)</w:t>
      </w:r>
    </w:p>
    <w:p w:rsidR="0081411A" w:rsidRPr="00F66F0E" w:rsidRDefault="0081411A" w:rsidP="0081411A">
      <w:pPr>
        <w:spacing w:before="240" w:after="240"/>
        <w:ind w:left="851" w:right="900"/>
        <w:jc w:val="both"/>
        <w:rPr>
          <w:rFonts w:ascii="Palatino Linotype" w:hAnsi="Palatino Linotype"/>
          <w:i/>
          <w:sz w:val="22"/>
          <w:szCs w:val="22"/>
        </w:rPr>
      </w:pPr>
      <w:r w:rsidRPr="00F66F0E">
        <w:rPr>
          <w:rFonts w:ascii="Palatino Linotype" w:hAnsi="Palatino Linotype"/>
          <w:b/>
          <w:i/>
          <w:sz w:val="22"/>
          <w:szCs w:val="22"/>
        </w:rPr>
        <w:lastRenderedPageBreak/>
        <w:t>Artículo 149</w:t>
      </w:r>
      <w:r w:rsidRPr="00F66F0E">
        <w:rPr>
          <w:rFonts w:ascii="Palatino Linotype" w:hAnsi="Palatino Linotype"/>
          <w:i/>
          <w:sz w:val="22"/>
          <w:szCs w:val="22"/>
        </w:rPr>
        <w:t>. El acuerdo que clasifique la información como confidencial deberá contener un razonamiento lógico en el que demuestre que la información se encuentra en alguna o algunas de las hipótesis previstas en la presente Ley.”</w:t>
      </w:r>
    </w:p>
    <w:p w:rsidR="0081411A" w:rsidRPr="00F66F0E" w:rsidRDefault="0081411A" w:rsidP="00092880">
      <w:pPr>
        <w:spacing w:before="240" w:after="240" w:line="360" w:lineRule="auto"/>
        <w:ind w:right="49"/>
        <w:jc w:val="both"/>
        <w:rPr>
          <w:rFonts w:ascii="Palatino Linotype" w:hAnsi="Palatino Linotype" w:cs="Arial"/>
        </w:rPr>
      </w:pPr>
      <w:r w:rsidRPr="00F66F0E">
        <w:rPr>
          <w:rFonts w:ascii="Palatino Linotype" w:hAnsi="Palatino Linotype" w:cs="Arial"/>
        </w:rPr>
        <w:t>Si, por el contrario, una vez realizada la búsqueda exhaustiva y razonable que se ordena, el sujeto obligado no llegara a localizar la información</w:t>
      </w:r>
      <w:r w:rsidR="008050C6" w:rsidRPr="00F66F0E">
        <w:rPr>
          <w:rFonts w:ascii="Palatino Linotype" w:hAnsi="Palatino Linotype" w:cs="Arial"/>
        </w:rPr>
        <w:t xml:space="preserve"> que le es requerida</w:t>
      </w:r>
      <w:r w:rsidRPr="00F66F0E">
        <w:rPr>
          <w:rFonts w:ascii="Palatino Linotype" w:hAnsi="Palatino Linotype" w:cs="Arial"/>
        </w:rPr>
        <w:t>,</w:t>
      </w:r>
      <w:r w:rsidR="008050C6" w:rsidRPr="00F66F0E">
        <w:rPr>
          <w:rFonts w:ascii="Palatino Linotype" w:hAnsi="Palatino Linotype" w:cs="Arial"/>
        </w:rPr>
        <w:t xml:space="preserve"> por no haberla generado o administrado</w:t>
      </w:r>
      <w:r w:rsidRPr="00F66F0E">
        <w:rPr>
          <w:rFonts w:ascii="Palatino Linotype" w:hAnsi="Palatino Linotype" w:cs="Arial"/>
        </w:rPr>
        <w:t xml:space="preserve"> bastará con que así lo haga del conocimiento del particular.</w:t>
      </w:r>
    </w:p>
    <w:p w:rsidR="00751A40" w:rsidRPr="00F66F0E" w:rsidRDefault="003D3613" w:rsidP="00092880">
      <w:pPr>
        <w:spacing w:before="240" w:after="240" w:line="360" w:lineRule="auto"/>
        <w:ind w:right="49"/>
        <w:jc w:val="both"/>
        <w:rPr>
          <w:rFonts w:ascii="Palatino Linotype" w:hAnsi="Palatino Linotype" w:cs="Arial"/>
        </w:rPr>
      </w:pPr>
      <w:r w:rsidRPr="00F66F0E">
        <w:rPr>
          <w:rFonts w:ascii="Palatino Linotype" w:hAnsi="Palatino Linotype" w:cs="Arial"/>
        </w:rPr>
        <w:t xml:space="preserve">Finalmente, </w:t>
      </w:r>
      <w:r w:rsidR="00AE4891" w:rsidRPr="00F66F0E">
        <w:rPr>
          <w:rFonts w:ascii="Palatino Linotype" w:hAnsi="Palatino Linotype" w:cs="Arial"/>
        </w:rPr>
        <w:t xml:space="preserve">con relación al requerimiento </w:t>
      </w:r>
      <w:r w:rsidR="001953E1" w:rsidRPr="00F66F0E">
        <w:rPr>
          <w:rFonts w:ascii="Palatino Linotype" w:hAnsi="Palatino Linotype" w:cs="Arial"/>
        </w:rPr>
        <w:t xml:space="preserve">número 18, </w:t>
      </w:r>
      <w:r w:rsidR="00AE4891" w:rsidRPr="00F66F0E">
        <w:rPr>
          <w:rFonts w:ascii="Palatino Linotype" w:hAnsi="Palatino Linotype" w:cs="Arial"/>
        </w:rPr>
        <w:t xml:space="preserve">relativo al </w:t>
      </w:r>
      <w:r w:rsidR="00AE4891" w:rsidRPr="00F66F0E">
        <w:rPr>
          <w:rFonts w:ascii="Palatino Linotype" w:hAnsi="Palatino Linotype" w:cs="Arial"/>
          <w:i/>
        </w:rPr>
        <w:t>tratamiento de los residuos biol</w:t>
      </w:r>
      <w:r w:rsidR="00F42683" w:rsidRPr="00F66F0E">
        <w:rPr>
          <w:rFonts w:ascii="Palatino Linotype" w:hAnsi="Palatino Linotype" w:cs="Arial"/>
          <w:i/>
        </w:rPr>
        <w:t>ógico-</w:t>
      </w:r>
      <w:r w:rsidR="00AE4891" w:rsidRPr="00F66F0E">
        <w:rPr>
          <w:rFonts w:ascii="Palatino Linotype" w:hAnsi="Palatino Linotype" w:cs="Arial"/>
          <w:i/>
        </w:rPr>
        <w:t>infecciosos</w:t>
      </w:r>
      <w:r w:rsidR="008074E6" w:rsidRPr="00F66F0E">
        <w:rPr>
          <w:rFonts w:ascii="Palatino Linotype" w:hAnsi="Palatino Linotype" w:cs="Arial"/>
          <w:i/>
        </w:rPr>
        <w:t xml:space="preserve"> </w:t>
      </w:r>
      <w:r w:rsidR="008074E6" w:rsidRPr="00F66F0E">
        <w:rPr>
          <w:rFonts w:ascii="Palatino Linotype" w:hAnsi="Palatino Linotype" w:cs="Arial"/>
        </w:rPr>
        <w:t>por parte del establecimiento que se ostenta como veterinaria,</w:t>
      </w:r>
      <w:r w:rsidR="00D326CA" w:rsidRPr="00F66F0E">
        <w:rPr>
          <w:rFonts w:ascii="Palatino Linotype" w:hAnsi="Palatino Linotype" w:cs="Arial"/>
        </w:rPr>
        <w:t xml:space="preserve"> resulta conveniente </w:t>
      </w:r>
      <w:r w:rsidR="0004572A" w:rsidRPr="00F66F0E">
        <w:rPr>
          <w:rFonts w:ascii="Palatino Linotype" w:hAnsi="Palatino Linotype" w:cs="Arial"/>
        </w:rPr>
        <w:t xml:space="preserve">referirnos a lo estipulado en la </w:t>
      </w:r>
      <w:r w:rsidR="0004572A" w:rsidRPr="00F66F0E">
        <w:rPr>
          <w:rFonts w:ascii="Palatino Linotype" w:hAnsi="Palatino Linotype" w:cs="Arial"/>
          <w:i/>
        </w:rPr>
        <w:t>Norma Oficial Mexicana NOM-087-ECOL-SSA1-2002, Protección ambiental – Salud ambiental – Residuos peligrosos biológico-infecciosos – Clasificación y especificaciones de manejo,</w:t>
      </w:r>
      <w:r w:rsidR="009E3129" w:rsidRPr="00F66F0E">
        <w:rPr>
          <w:rFonts w:ascii="Palatino Linotype" w:hAnsi="Palatino Linotype" w:cs="Arial"/>
          <w:i/>
        </w:rPr>
        <w:t xml:space="preserve"> </w:t>
      </w:r>
      <w:r w:rsidR="009E3129" w:rsidRPr="00F66F0E">
        <w:rPr>
          <w:rFonts w:ascii="Palatino Linotype" w:hAnsi="Palatino Linotype" w:cs="Arial"/>
        </w:rPr>
        <w:t xml:space="preserve">a través de la cual son definidos y clasificados los residuos peligrosos </w:t>
      </w:r>
      <w:r w:rsidR="00751A40" w:rsidRPr="00F66F0E">
        <w:rPr>
          <w:rFonts w:ascii="Palatino Linotype" w:hAnsi="Palatino Linotype" w:cs="Arial"/>
        </w:rPr>
        <w:t>biológico-infecciosos, asimismo, se establecen los requisitos para la separación, envasado, almacenamiento, recolección, transporte, tratamiento y disposición final de los mismos, que se generen en establecimientos que presten atención médica</w:t>
      </w:r>
      <w:r w:rsidR="000130E1" w:rsidRPr="00F66F0E">
        <w:rPr>
          <w:rFonts w:ascii="Palatino Linotype" w:hAnsi="Palatino Linotype" w:cs="Arial"/>
        </w:rPr>
        <w:t>,</w:t>
      </w:r>
      <w:r w:rsidR="00751A40" w:rsidRPr="00F66F0E">
        <w:rPr>
          <w:rFonts w:ascii="Palatino Linotype" w:hAnsi="Palatino Linotype" w:cs="Arial"/>
        </w:rPr>
        <w:t xml:space="preserve"> </w:t>
      </w:r>
      <w:r w:rsidR="00FE6DA6" w:rsidRPr="00F66F0E">
        <w:rPr>
          <w:rFonts w:ascii="Palatino Linotype" w:hAnsi="Palatino Linotype" w:cs="Arial"/>
        </w:rPr>
        <w:t>o cualquier industria, como laboratorios de investigación, fabricas que d</w:t>
      </w:r>
      <w:r w:rsidR="000130E1" w:rsidRPr="00F66F0E">
        <w:rPr>
          <w:rFonts w:ascii="Palatino Linotype" w:hAnsi="Palatino Linotype" w:cs="Arial"/>
        </w:rPr>
        <w:t>esechen residuos de animales,</w:t>
      </w:r>
      <w:r w:rsidR="00FE6DA6" w:rsidRPr="00F66F0E">
        <w:rPr>
          <w:rFonts w:ascii="Palatino Linotype" w:hAnsi="Palatino Linotype" w:cs="Arial"/>
        </w:rPr>
        <w:t xml:space="preserve"> industria alimenticia y consultorios en general.</w:t>
      </w:r>
    </w:p>
    <w:p w:rsidR="00C144B2" w:rsidRPr="00F66F0E" w:rsidRDefault="00F3523C" w:rsidP="00092880">
      <w:pPr>
        <w:spacing w:before="240" w:after="240" w:line="360" w:lineRule="auto"/>
        <w:ind w:right="49"/>
        <w:jc w:val="both"/>
        <w:rPr>
          <w:rFonts w:ascii="Palatino Linotype" w:hAnsi="Palatino Linotype" w:cs="Arial"/>
        </w:rPr>
      </w:pPr>
      <w:r w:rsidRPr="00F66F0E">
        <w:rPr>
          <w:rFonts w:ascii="Palatino Linotype" w:hAnsi="Palatino Linotype" w:cs="Arial"/>
        </w:rPr>
        <w:t xml:space="preserve">En este contexto, </w:t>
      </w:r>
      <w:r w:rsidR="00F820A8" w:rsidRPr="00F66F0E">
        <w:rPr>
          <w:rFonts w:ascii="Palatino Linotype" w:hAnsi="Palatino Linotype" w:cs="Arial"/>
        </w:rPr>
        <w:t xml:space="preserve">la </w:t>
      </w:r>
      <w:r w:rsidR="00F820A8" w:rsidRPr="00F66F0E">
        <w:rPr>
          <w:rFonts w:ascii="Palatino Linotype" w:hAnsi="Palatino Linotype" w:cs="Arial"/>
          <w:i/>
        </w:rPr>
        <w:t xml:space="preserve">NOM-087-ECOL-SSA1-2002, </w:t>
      </w:r>
      <w:r w:rsidRPr="00F66F0E">
        <w:rPr>
          <w:rFonts w:ascii="Palatino Linotype" w:hAnsi="Palatino Linotype" w:cs="Arial"/>
        </w:rPr>
        <w:t>define los residuos peligrosos biológico-infecciosos</w:t>
      </w:r>
      <w:r w:rsidR="00B41FB7" w:rsidRPr="00F66F0E">
        <w:rPr>
          <w:rFonts w:ascii="Palatino Linotype" w:hAnsi="Palatino Linotype" w:cs="Arial"/>
        </w:rPr>
        <w:t>, RPBI por sus siglas,</w:t>
      </w:r>
      <w:r w:rsidRPr="00F66F0E">
        <w:rPr>
          <w:rFonts w:ascii="Palatino Linotype" w:hAnsi="Palatino Linotype" w:cs="Arial"/>
        </w:rPr>
        <w:t xml:space="preserve"> como aquellos materiales generados durante los servicios de atención médica que contengan agentes biológico-infecciosos</w:t>
      </w:r>
      <w:r w:rsidR="00AA3198" w:rsidRPr="00F66F0E">
        <w:rPr>
          <w:rStyle w:val="Refdenotaalpie"/>
          <w:rFonts w:ascii="Palatino Linotype" w:hAnsi="Palatino Linotype" w:cs="Arial"/>
        </w:rPr>
        <w:footnoteReference w:id="6"/>
      </w:r>
      <w:r w:rsidRPr="00F66F0E">
        <w:rPr>
          <w:rFonts w:ascii="Palatino Linotype" w:hAnsi="Palatino Linotype" w:cs="Arial"/>
        </w:rPr>
        <w:t xml:space="preserve"> </w:t>
      </w:r>
      <w:r w:rsidR="00AA3198" w:rsidRPr="00F66F0E">
        <w:rPr>
          <w:rFonts w:ascii="Palatino Linotype" w:hAnsi="Palatino Linotype" w:cs="Arial"/>
        </w:rPr>
        <w:t>y que puedan causar efectos nocivos a la salud y el ambiente,</w:t>
      </w:r>
      <w:r w:rsidR="007223FD" w:rsidRPr="00F66F0E">
        <w:rPr>
          <w:rFonts w:ascii="Palatino Linotype" w:hAnsi="Palatino Linotype" w:cs="Arial"/>
        </w:rPr>
        <w:t xml:space="preserve"> </w:t>
      </w:r>
      <w:r w:rsidR="0028602A" w:rsidRPr="00F66F0E">
        <w:rPr>
          <w:rFonts w:ascii="Palatino Linotype" w:hAnsi="Palatino Linotype" w:cs="Arial"/>
        </w:rPr>
        <w:t xml:space="preserve">pudiendo </w:t>
      </w:r>
      <w:r w:rsidR="0028602A" w:rsidRPr="00F66F0E">
        <w:rPr>
          <w:rFonts w:ascii="Palatino Linotype" w:hAnsi="Palatino Linotype" w:cs="Arial"/>
        </w:rPr>
        <w:lastRenderedPageBreak/>
        <w:t xml:space="preserve">consistir, de acuerdo a la clasificación establecida en el dispositivo legal referido, </w:t>
      </w:r>
      <w:r w:rsidR="007223FD" w:rsidRPr="00F66F0E">
        <w:rPr>
          <w:rFonts w:ascii="Palatino Linotype" w:hAnsi="Palatino Linotype" w:cs="Arial"/>
        </w:rPr>
        <w:t>en lo</w:t>
      </w:r>
      <w:r w:rsidR="00C144B2" w:rsidRPr="00F66F0E">
        <w:rPr>
          <w:rFonts w:ascii="Palatino Linotype" w:hAnsi="Palatino Linotype" w:cs="Arial"/>
        </w:rPr>
        <w:t>s siguientes</w:t>
      </w:r>
      <w:r w:rsidR="007223FD" w:rsidRPr="00F66F0E">
        <w:rPr>
          <w:rFonts w:ascii="Palatino Linotype" w:hAnsi="Palatino Linotype" w:cs="Arial"/>
        </w:rPr>
        <w:t>:</w:t>
      </w:r>
    </w:p>
    <w:p w:rsidR="00C144B2" w:rsidRPr="00F66F0E" w:rsidRDefault="00C144B2" w:rsidP="00C144B2">
      <w:pPr>
        <w:pStyle w:val="NormalWeb"/>
        <w:spacing w:before="0" w:beforeAutospacing="0" w:after="0" w:afterAutospacing="0"/>
        <w:ind w:left="851" w:right="902"/>
        <w:jc w:val="both"/>
        <w:rPr>
          <w:rFonts w:ascii="Palatino Linotype" w:hAnsi="Palatino Linotype"/>
          <w:i/>
          <w:sz w:val="22"/>
          <w:szCs w:val="22"/>
        </w:rPr>
      </w:pPr>
      <w:r w:rsidRPr="00F66F0E">
        <w:rPr>
          <w:rFonts w:ascii="Palatino Linotype" w:hAnsi="Palatino Linotype" w:cs="Arial"/>
          <w:b/>
          <w:bCs/>
          <w:i/>
          <w:sz w:val="22"/>
          <w:szCs w:val="22"/>
        </w:rPr>
        <w:t>“</w:t>
      </w:r>
      <w:r w:rsidR="007223FD" w:rsidRPr="00F66F0E">
        <w:rPr>
          <w:rFonts w:ascii="Palatino Linotype" w:hAnsi="Palatino Linotype" w:cs="Arial"/>
          <w:b/>
          <w:bCs/>
          <w:i/>
          <w:sz w:val="22"/>
          <w:szCs w:val="22"/>
        </w:rPr>
        <w:t>4.1</w:t>
      </w:r>
      <w:r w:rsidR="007223FD" w:rsidRPr="00F66F0E">
        <w:rPr>
          <w:rFonts w:ascii="Palatino Linotype" w:hAnsi="Palatino Linotype" w:cs="Arial"/>
          <w:i/>
          <w:sz w:val="22"/>
          <w:szCs w:val="22"/>
        </w:rPr>
        <w:t> La sangre</w:t>
      </w:r>
    </w:p>
    <w:p w:rsidR="007223FD" w:rsidRPr="00F66F0E" w:rsidRDefault="007223FD" w:rsidP="00C144B2">
      <w:pPr>
        <w:pStyle w:val="NormalWeb"/>
        <w:spacing w:before="0" w:beforeAutospacing="0" w:after="0" w:afterAutospacing="0"/>
        <w:ind w:left="851" w:right="902"/>
        <w:jc w:val="both"/>
        <w:rPr>
          <w:rFonts w:ascii="Palatino Linotype" w:hAnsi="Palatino Linotype"/>
          <w:i/>
          <w:sz w:val="22"/>
          <w:szCs w:val="22"/>
        </w:rPr>
      </w:pPr>
      <w:r w:rsidRPr="00F66F0E">
        <w:rPr>
          <w:rFonts w:ascii="Palatino Linotype" w:hAnsi="Palatino Linotype" w:cs="Arial"/>
          <w:b/>
          <w:bCs/>
          <w:i/>
          <w:sz w:val="22"/>
          <w:szCs w:val="22"/>
        </w:rPr>
        <w:t>4.1.1 </w:t>
      </w:r>
      <w:r w:rsidRPr="00F66F0E">
        <w:rPr>
          <w:rFonts w:ascii="Palatino Linotype" w:hAnsi="Palatino Linotype" w:cs="Arial"/>
          <w:i/>
          <w:sz w:val="22"/>
          <w:szCs w:val="22"/>
        </w:rPr>
        <w:t>La sangre y los componentes de ésta, sólo en su forma líquida, así como los derivados no comerciales, incluyendo las células progenitoras, hematopoyéticas y las fracciones celulares o acelulares de la sangre resultante (hemoderivados).</w:t>
      </w:r>
    </w:p>
    <w:p w:rsidR="00C144B2" w:rsidRPr="00F66F0E" w:rsidRDefault="00C144B2" w:rsidP="00C144B2">
      <w:pPr>
        <w:pStyle w:val="NormalWeb"/>
        <w:spacing w:before="0" w:beforeAutospacing="0" w:after="0" w:afterAutospacing="0"/>
        <w:ind w:left="851" w:right="902"/>
        <w:jc w:val="both"/>
        <w:rPr>
          <w:rFonts w:ascii="Palatino Linotype" w:hAnsi="Palatino Linotype" w:cs="Arial"/>
          <w:b/>
          <w:bCs/>
          <w:i/>
          <w:sz w:val="22"/>
          <w:szCs w:val="22"/>
        </w:rPr>
      </w:pPr>
    </w:p>
    <w:p w:rsidR="007223FD" w:rsidRPr="00F66F0E" w:rsidRDefault="007223FD" w:rsidP="00C144B2">
      <w:pPr>
        <w:pStyle w:val="NormalWeb"/>
        <w:spacing w:before="0" w:beforeAutospacing="0" w:after="0" w:afterAutospacing="0"/>
        <w:ind w:left="851" w:right="902"/>
        <w:jc w:val="both"/>
        <w:rPr>
          <w:rFonts w:ascii="Palatino Linotype" w:hAnsi="Palatino Linotype"/>
          <w:i/>
          <w:sz w:val="22"/>
          <w:szCs w:val="22"/>
        </w:rPr>
      </w:pPr>
      <w:r w:rsidRPr="00F66F0E">
        <w:rPr>
          <w:rFonts w:ascii="Palatino Linotype" w:hAnsi="Palatino Linotype" w:cs="Arial"/>
          <w:b/>
          <w:bCs/>
          <w:i/>
          <w:sz w:val="22"/>
          <w:szCs w:val="22"/>
        </w:rPr>
        <w:t>4.2</w:t>
      </w:r>
      <w:r w:rsidRPr="00F66F0E">
        <w:rPr>
          <w:rFonts w:ascii="Palatino Linotype" w:hAnsi="Palatino Linotype" w:cs="Arial"/>
          <w:i/>
          <w:sz w:val="22"/>
          <w:szCs w:val="22"/>
        </w:rPr>
        <w:t> Los cultivos y cepas de agentes biológico-infecciosos</w:t>
      </w:r>
    </w:p>
    <w:p w:rsidR="007223FD" w:rsidRPr="00F66F0E" w:rsidRDefault="007223FD" w:rsidP="00C144B2">
      <w:pPr>
        <w:pStyle w:val="NormalWeb"/>
        <w:spacing w:before="0" w:beforeAutospacing="0" w:after="0" w:afterAutospacing="0"/>
        <w:ind w:left="851" w:right="902"/>
        <w:jc w:val="both"/>
        <w:rPr>
          <w:rFonts w:ascii="Palatino Linotype" w:hAnsi="Palatino Linotype"/>
          <w:i/>
          <w:sz w:val="22"/>
          <w:szCs w:val="22"/>
        </w:rPr>
      </w:pPr>
      <w:r w:rsidRPr="00F66F0E">
        <w:rPr>
          <w:rFonts w:ascii="Palatino Linotype" w:hAnsi="Palatino Linotype" w:cs="Arial"/>
          <w:b/>
          <w:bCs/>
          <w:i/>
          <w:sz w:val="22"/>
          <w:szCs w:val="22"/>
        </w:rPr>
        <w:t>4.2.1 </w:t>
      </w:r>
      <w:r w:rsidRPr="00F66F0E">
        <w:rPr>
          <w:rFonts w:ascii="Palatino Linotype" w:hAnsi="Palatino Linotype" w:cs="Arial"/>
          <w:i/>
          <w:sz w:val="22"/>
          <w:szCs w:val="22"/>
        </w:rPr>
        <w:t>Los cultivos generados en los procedimientos de diagnóstico e investigación, así como los generados en la producción y control de agentes biológico-infecciosos.</w:t>
      </w:r>
    </w:p>
    <w:p w:rsidR="007223FD" w:rsidRPr="00F66F0E" w:rsidRDefault="007223FD" w:rsidP="00C144B2">
      <w:pPr>
        <w:pStyle w:val="NormalWeb"/>
        <w:spacing w:before="0" w:beforeAutospacing="0" w:after="0" w:afterAutospacing="0"/>
        <w:ind w:left="851" w:right="902"/>
        <w:jc w:val="both"/>
        <w:rPr>
          <w:rFonts w:ascii="Palatino Linotype" w:hAnsi="Palatino Linotype"/>
          <w:i/>
          <w:sz w:val="22"/>
          <w:szCs w:val="22"/>
        </w:rPr>
      </w:pPr>
      <w:r w:rsidRPr="00F66F0E">
        <w:rPr>
          <w:rFonts w:ascii="Palatino Linotype" w:hAnsi="Palatino Linotype" w:cs="Arial"/>
          <w:b/>
          <w:bCs/>
          <w:i/>
          <w:sz w:val="22"/>
          <w:szCs w:val="22"/>
        </w:rPr>
        <w:t>4.2.2</w:t>
      </w:r>
      <w:r w:rsidRPr="00F66F0E">
        <w:rPr>
          <w:rFonts w:ascii="Palatino Linotype" w:hAnsi="Palatino Linotype" w:cs="Arial"/>
          <w:b/>
          <w:bCs/>
          <w:i/>
          <w:iCs/>
          <w:sz w:val="22"/>
          <w:szCs w:val="22"/>
        </w:rPr>
        <w:t> </w:t>
      </w:r>
      <w:r w:rsidRPr="00F66F0E">
        <w:rPr>
          <w:rFonts w:ascii="Palatino Linotype" w:hAnsi="Palatino Linotype" w:cs="Arial"/>
          <w:i/>
          <w:sz w:val="22"/>
          <w:szCs w:val="22"/>
        </w:rPr>
        <w:t>Utensilios desechables usados para contener, transferir, inocular y mezclar cultivos de agentes biológico-infecciosos.</w:t>
      </w:r>
    </w:p>
    <w:p w:rsidR="00C144B2" w:rsidRPr="00F66F0E" w:rsidRDefault="00C144B2" w:rsidP="00C144B2">
      <w:pPr>
        <w:pStyle w:val="NormalWeb"/>
        <w:spacing w:before="0" w:beforeAutospacing="0" w:after="0" w:afterAutospacing="0"/>
        <w:ind w:left="851" w:right="902"/>
        <w:jc w:val="both"/>
        <w:rPr>
          <w:rFonts w:ascii="Palatino Linotype" w:hAnsi="Palatino Linotype" w:cs="Arial"/>
          <w:b/>
          <w:bCs/>
          <w:i/>
          <w:sz w:val="22"/>
          <w:szCs w:val="22"/>
        </w:rPr>
      </w:pPr>
    </w:p>
    <w:p w:rsidR="007223FD" w:rsidRPr="00F66F0E" w:rsidRDefault="007223FD" w:rsidP="00C144B2">
      <w:pPr>
        <w:pStyle w:val="NormalWeb"/>
        <w:spacing w:before="0" w:beforeAutospacing="0" w:after="0" w:afterAutospacing="0"/>
        <w:ind w:left="851" w:right="902"/>
        <w:jc w:val="both"/>
        <w:rPr>
          <w:rFonts w:ascii="Palatino Linotype" w:hAnsi="Palatino Linotype"/>
          <w:i/>
          <w:sz w:val="22"/>
          <w:szCs w:val="22"/>
        </w:rPr>
      </w:pPr>
      <w:r w:rsidRPr="00F66F0E">
        <w:rPr>
          <w:rFonts w:ascii="Palatino Linotype" w:hAnsi="Palatino Linotype" w:cs="Arial"/>
          <w:b/>
          <w:bCs/>
          <w:i/>
          <w:sz w:val="22"/>
          <w:szCs w:val="22"/>
        </w:rPr>
        <w:t>4.3</w:t>
      </w:r>
      <w:r w:rsidRPr="00F66F0E">
        <w:rPr>
          <w:rFonts w:ascii="Palatino Linotype" w:hAnsi="Palatino Linotype" w:cs="Arial"/>
          <w:i/>
          <w:sz w:val="22"/>
          <w:szCs w:val="22"/>
        </w:rPr>
        <w:t> Los patológicos</w:t>
      </w:r>
    </w:p>
    <w:p w:rsidR="007223FD" w:rsidRPr="00F66F0E" w:rsidRDefault="007223FD" w:rsidP="00C144B2">
      <w:pPr>
        <w:pStyle w:val="NormalWeb"/>
        <w:spacing w:before="0" w:beforeAutospacing="0" w:after="0" w:afterAutospacing="0"/>
        <w:ind w:left="851" w:right="902"/>
        <w:jc w:val="both"/>
        <w:rPr>
          <w:rFonts w:ascii="Palatino Linotype" w:hAnsi="Palatino Linotype"/>
          <w:i/>
          <w:sz w:val="22"/>
          <w:szCs w:val="22"/>
        </w:rPr>
      </w:pPr>
      <w:r w:rsidRPr="00F66F0E">
        <w:rPr>
          <w:rFonts w:ascii="Palatino Linotype" w:hAnsi="Palatino Linotype" w:cs="Arial"/>
          <w:b/>
          <w:bCs/>
          <w:i/>
          <w:sz w:val="22"/>
          <w:szCs w:val="22"/>
        </w:rPr>
        <w:t>4.3.1</w:t>
      </w:r>
      <w:r w:rsidRPr="00F66F0E">
        <w:rPr>
          <w:rFonts w:ascii="Palatino Linotype" w:hAnsi="Palatino Linotype" w:cs="Arial"/>
          <w:i/>
          <w:sz w:val="22"/>
          <w:szCs w:val="22"/>
        </w:rPr>
        <w:t xml:space="preserve"> Los tejidos, órganos y partes que se extirpan o remueven durante las necropsias, la cirugía o algún otro tipo de intervención quirúrgica, </w:t>
      </w:r>
      <w:r w:rsidRPr="00F66F0E">
        <w:rPr>
          <w:rFonts w:ascii="Palatino Linotype" w:hAnsi="Palatino Linotype" w:cs="Arial"/>
          <w:b/>
          <w:i/>
          <w:sz w:val="22"/>
          <w:szCs w:val="22"/>
        </w:rPr>
        <w:t>que no se encuentren en formol</w:t>
      </w:r>
      <w:r w:rsidRPr="00F66F0E">
        <w:rPr>
          <w:rFonts w:ascii="Palatino Linotype" w:hAnsi="Palatino Linotype" w:cs="Arial"/>
          <w:i/>
          <w:sz w:val="22"/>
          <w:szCs w:val="22"/>
        </w:rPr>
        <w:t>.</w:t>
      </w:r>
    </w:p>
    <w:p w:rsidR="007223FD" w:rsidRPr="00F66F0E" w:rsidRDefault="007223FD" w:rsidP="00C144B2">
      <w:pPr>
        <w:pStyle w:val="NormalWeb"/>
        <w:spacing w:before="0" w:beforeAutospacing="0" w:after="0" w:afterAutospacing="0"/>
        <w:ind w:left="851" w:right="902"/>
        <w:jc w:val="both"/>
        <w:rPr>
          <w:rFonts w:ascii="Palatino Linotype" w:hAnsi="Palatino Linotype"/>
          <w:i/>
          <w:sz w:val="22"/>
          <w:szCs w:val="22"/>
        </w:rPr>
      </w:pPr>
      <w:r w:rsidRPr="00F66F0E">
        <w:rPr>
          <w:rFonts w:ascii="Palatino Linotype" w:hAnsi="Palatino Linotype" w:cs="Arial"/>
          <w:b/>
          <w:bCs/>
          <w:i/>
          <w:sz w:val="22"/>
          <w:szCs w:val="22"/>
        </w:rPr>
        <w:t>4.3.2</w:t>
      </w:r>
      <w:r w:rsidRPr="00F66F0E">
        <w:rPr>
          <w:rFonts w:ascii="Palatino Linotype" w:hAnsi="Palatino Linotype" w:cs="Arial"/>
          <w:i/>
          <w:sz w:val="22"/>
          <w:szCs w:val="22"/>
        </w:rPr>
        <w:t xml:space="preserve"> Las muestras biológicas para análisis químico, microbiológico, citológico e histológico, </w:t>
      </w:r>
      <w:r w:rsidRPr="00F66F0E">
        <w:rPr>
          <w:rFonts w:ascii="Palatino Linotype" w:hAnsi="Palatino Linotype" w:cs="Arial"/>
          <w:b/>
          <w:i/>
          <w:sz w:val="22"/>
          <w:szCs w:val="22"/>
        </w:rPr>
        <w:t>excluyendo orina y excremento</w:t>
      </w:r>
      <w:r w:rsidRPr="00F66F0E">
        <w:rPr>
          <w:rFonts w:ascii="Palatino Linotype" w:hAnsi="Palatino Linotype" w:cs="Arial"/>
          <w:i/>
          <w:sz w:val="22"/>
          <w:szCs w:val="22"/>
        </w:rPr>
        <w:t>.</w:t>
      </w:r>
    </w:p>
    <w:p w:rsidR="007223FD" w:rsidRPr="00F66F0E" w:rsidRDefault="007223FD" w:rsidP="00C144B2">
      <w:pPr>
        <w:pStyle w:val="NormalWeb"/>
        <w:spacing w:before="0" w:beforeAutospacing="0" w:after="0" w:afterAutospacing="0"/>
        <w:ind w:left="851" w:right="902"/>
        <w:jc w:val="both"/>
        <w:rPr>
          <w:rFonts w:ascii="Palatino Linotype" w:hAnsi="Palatino Linotype"/>
          <w:i/>
          <w:sz w:val="22"/>
          <w:szCs w:val="22"/>
        </w:rPr>
      </w:pPr>
      <w:r w:rsidRPr="00F66F0E">
        <w:rPr>
          <w:rFonts w:ascii="Palatino Linotype" w:hAnsi="Palatino Linotype" w:cs="Arial"/>
          <w:b/>
          <w:bCs/>
          <w:i/>
          <w:sz w:val="22"/>
          <w:szCs w:val="22"/>
        </w:rPr>
        <w:t>4.3.3 </w:t>
      </w:r>
      <w:r w:rsidRPr="00F66F0E">
        <w:rPr>
          <w:rFonts w:ascii="Palatino Linotype" w:hAnsi="Palatino Linotype" w:cs="Arial"/>
          <w:i/>
          <w:sz w:val="22"/>
          <w:szCs w:val="22"/>
        </w:rPr>
        <w:t>Los cadáveres y partes de animales que fueron inoculados con agentes enteropatógenos en centros de investigación y bioterios.</w:t>
      </w:r>
    </w:p>
    <w:p w:rsidR="00C144B2" w:rsidRPr="00F66F0E" w:rsidRDefault="007223FD" w:rsidP="00C144B2">
      <w:pPr>
        <w:pStyle w:val="NormalWeb"/>
        <w:spacing w:before="0" w:beforeAutospacing="0" w:after="0" w:afterAutospacing="0"/>
        <w:ind w:left="851" w:right="902"/>
        <w:jc w:val="both"/>
        <w:rPr>
          <w:rFonts w:ascii="Palatino Linotype" w:hAnsi="Palatino Linotype" w:cs="Arial"/>
          <w:b/>
          <w:bCs/>
          <w:i/>
          <w:sz w:val="22"/>
          <w:szCs w:val="22"/>
        </w:rPr>
      </w:pPr>
      <w:r w:rsidRPr="00F66F0E">
        <w:rPr>
          <w:rFonts w:ascii="Palatino Linotype" w:hAnsi="Palatino Linotype" w:cs="Arial"/>
          <w:b/>
          <w:bCs/>
          <w:i/>
          <w:sz w:val="22"/>
          <w:szCs w:val="22"/>
        </w:rPr>
        <w:t>  </w:t>
      </w:r>
    </w:p>
    <w:p w:rsidR="007223FD" w:rsidRPr="00F66F0E" w:rsidRDefault="007223FD" w:rsidP="00C144B2">
      <w:pPr>
        <w:pStyle w:val="NormalWeb"/>
        <w:spacing w:before="0" w:beforeAutospacing="0" w:after="0" w:afterAutospacing="0"/>
        <w:ind w:left="851" w:right="902"/>
        <w:jc w:val="both"/>
        <w:rPr>
          <w:rFonts w:ascii="Palatino Linotype" w:hAnsi="Palatino Linotype"/>
          <w:i/>
          <w:sz w:val="22"/>
          <w:szCs w:val="22"/>
        </w:rPr>
      </w:pPr>
      <w:r w:rsidRPr="00F66F0E">
        <w:rPr>
          <w:rFonts w:ascii="Palatino Linotype" w:hAnsi="Palatino Linotype" w:cs="Arial"/>
          <w:b/>
          <w:bCs/>
          <w:i/>
          <w:sz w:val="22"/>
          <w:szCs w:val="22"/>
        </w:rPr>
        <w:t>4.4</w:t>
      </w:r>
      <w:r w:rsidRPr="00F66F0E">
        <w:rPr>
          <w:rFonts w:ascii="Palatino Linotype" w:hAnsi="Palatino Linotype" w:cs="Arial"/>
          <w:i/>
          <w:sz w:val="22"/>
          <w:szCs w:val="22"/>
        </w:rPr>
        <w:t> Los residuos no anatómicos</w:t>
      </w:r>
    </w:p>
    <w:p w:rsidR="007223FD" w:rsidRPr="00F66F0E" w:rsidRDefault="007223FD" w:rsidP="00C144B2">
      <w:pPr>
        <w:pStyle w:val="NormalWeb"/>
        <w:spacing w:before="0" w:beforeAutospacing="0" w:after="0" w:afterAutospacing="0"/>
        <w:ind w:left="851" w:right="902"/>
        <w:jc w:val="both"/>
        <w:rPr>
          <w:rFonts w:ascii="Palatino Linotype" w:hAnsi="Palatino Linotype"/>
          <w:i/>
          <w:sz w:val="22"/>
          <w:szCs w:val="22"/>
        </w:rPr>
      </w:pPr>
      <w:r w:rsidRPr="00F66F0E">
        <w:rPr>
          <w:rFonts w:ascii="Palatino Linotype" w:hAnsi="Palatino Linotype" w:cs="Arial"/>
          <w:b/>
          <w:bCs/>
          <w:i/>
          <w:sz w:val="22"/>
          <w:szCs w:val="22"/>
        </w:rPr>
        <w:t>4.4.1 </w:t>
      </w:r>
      <w:r w:rsidRPr="00F66F0E">
        <w:rPr>
          <w:rFonts w:ascii="Palatino Linotype" w:hAnsi="Palatino Linotype" w:cs="Arial"/>
          <w:i/>
          <w:sz w:val="22"/>
          <w:szCs w:val="22"/>
        </w:rPr>
        <w:t>Los recipientes desechables que contengan sangre líquida.</w:t>
      </w:r>
    </w:p>
    <w:p w:rsidR="007223FD" w:rsidRPr="00F66F0E" w:rsidRDefault="007223FD" w:rsidP="00C144B2">
      <w:pPr>
        <w:pStyle w:val="NormalWeb"/>
        <w:spacing w:before="0" w:beforeAutospacing="0" w:after="0" w:afterAutospacing="0"/>
        <w:ind w:left="851" w:right="902"/>
        <w:jc w:val="both"/>
        <w:rPr>
          <w:rFonts w:ascii="Palatino Linotype" w:hAnsi="Palatino Linotype"/>
          <w:i/>
          <w:sz w:val="22"/>
          <w:szCs w:val="22"/>
        </w:rPr>
      </w:pPr>
      <w:r w:rsidRPr="00F66F0E">
        <w:rPr>
          <w:rFonts w:ascii="Palatino Linotype" w:hAnsi="Palatino Linotype" w:cs="Arial"/>
          <w:b/>
          <w:bCs/>
          <w:i/>
          <w:sz w:val="22"/>
          <w:szCs w:val="22"/>
        </w:rPr>
        <w:t>4.4.2 </w:t>
      </w:r>
      <w:r w:rsidRPr="00F66F0E">
        <w:rPr>
          <w:rFonts w:ascii="Palatino Linotype" w:hAnsi="Palatino Linotype" w:cs="Arial"/>
          <w:i/>
          <w:sz w:val="22"/>
          <w:szCs w:val="22"/>
        </w:rPr>
        <w:t xml:space="preserve">Los </w:t>
      </w:r>
      <w:r w:rsidRPr="00F66F0E">
        <w:rPr>
          <w:rFonts w:ascii="Palatino Linotype" w:hAnsi="Palatino Linotype" w:cs="Arial"/>
          <w:b/>
          <w:i/>
          <w:sz w:val="22"/>
          <w:szCs w:val="22"/>
        </w:rPr>
        <w:t>materiales de curación</w:t>
      </w:r>
      <w:r w:rsidRPr="00F66F0E">
        <w:rPr>
          <w:rFonts w:ascii="Palatino Linotype" w:hAnsi="Palatino Linotype" w:cs="Arial"/>
          <w:i/>
          <w:sz w:val="22"/>
          <w:szCs w:val="22"/>
        </w:rPr>
        <w:t xml:space="preserve">, </w:t>
      </w:r>
      <w:r w:rsidRPr="00F66F0E">
        <w:rPr>
          <w:rFonts w:ascii="Palatino Linotype" w:hAnsi="Palatino Linotype" w:cs="Arial"/>
          <w:b/>
          <w:i/>
          <w:sz w:val="22"/>
          <w:szCs w:val="22"/>
        </w:rPr>
        <w:t>empapados, saturados, o goteando sangre o cualquiera de los siguientes fluidos corporales</w:t>
      </w:r>
      <w:r w:rsidRPr="00F66F0E">
        <w:rPr>
          <w:rFonts w:ascii="Palatino Linotype" w:hAnsi="Palatino Linotype" w:cs="Arial"/>
          <w:i/>
          <w:sz w:val="22"/>
          <w:szCs w:val="22"/>
        </w:rPr>
        <w:t>: líquido sinovial, líquido pericárdico, líquido pleural, líquido Céfalo-Raquídeo o líquido peritoneal.</w:t>
      </w:r>
    </w:p>
    <w:p w:rsidR="007223FD" w:rsidRPr="00F66F0E" w:rsidRDefault="007223FD" w:rsidP="00C144B2">
      <w:pPr>
        <w:pStyle w:val="NormalWeb"/>
        <w:spacing w:before="0" w:beforeAutospacing="0" w:after="0" w:afterAutospacing="0"/>
        <w:ind w:left="851" w:right="902"/>
        <w:jc w:val="both"/>
        <w:rPr>
          <w:rFonts w:ascii="Palatino Linotype" w:hAnsi="Palatino Linotype"/>
          <w:i/>
          <w:sz w:val="22"/>
          <w:szCs w:val="22"/>
        </w:rPr>
      </w:pPr>
      <w:r w:rsidRPr="00F66F0E">
        <w:rPr>
          <w:rFonts w:ascii="Palatino Linotype" w:hAnsi="Palatino Linotype" w:cs="Arial"/>
          <w:b/>
          <w:bCs/>
          <w:i/>
          <w:sz w:val="22"/>
          <w:szCs w:val="22"/>
        </w:rPr>
        <w:t>4.4.3</w:t>
      </w:r>
      <w:r w:rsidRPr="00F66F0E">
        <w:rPr>
          <w:rFonts w:ascii="Palatino Linotype" w:hAnsi="Palatino Linotype" w:cs="Arial"/>
          <w:i/>
          <w:sz w:val="22"/>
          <w:szCs w:val="22"/>
        </w:rPr>
        <w:t> Los materiales desechables que contengan esputo, secreciones pulmonares y cualquier material usado para contener éstos, de pacientes con sospecha o diagnóstico de tuberculosis o de otra enfermedad infecciosa según sea determinado por la SSA mediante memorándum interno o el Boletín Epidemiológico.</w:t>
      </w:r>
    </w:p>
    <w:p w:rsidR="007223FD" w:rsidRPr="00F66F0E" w:rsidRDefault="007223FD" w:rsidP="00C144B2">
      <w:pPr>
        <w:pStyle w:val="NormalWeb"/>
        <w:spacing w:before="0" w:beforeAutospacing="0" w:after="0" w:afterAutospacing="0"/>
        <w:ind w:left="851" w:right="902"/>
        <w:jc w:val="both"/>
        <w:rPr>
          <w:rFonts w:ascii="Palatino Linotype" w:hAnsi="Palatino Linotype"/>
          <w:i/>
          <w:sz w:val="22"/>
          <w:szCs w:val="22"/>
        </w:rPr>
      </w:pPr>
      <w:r w:rsidRPr="00F66F0E">
        <w:rPr>
          <w:rFonts w:ascii="Palatino Linotype" w:hAnsi="Palatino Linotype" w:cs="Arial"/>
          <w:b/>
          <w:bCs/>
          <w:i/>
          <w:sz w:val="22"/>
          <w:szCs w:val="22"/>
        </w:rPr>
        <w:t>4.4.4 </w:t>
      </w:r>
      <w:r w:rsidRPr="00F66F0E">
        <w:rPr>
          <w:rFonts w:ascii="Palatino Linotype" w:hAnsi="Palatino Linotype" w:cs="Arial"/>
          <w:i/>
          <w:sz w:val="22"/>
          <w:szCs w:val="22"/>
        </w:rPr>
        <w:t>Los materiales desechables que estén empapados, saturados o goteando sangre, o secreciones de pacientes con sospecha o diagnóstico de fiebres hemorrágicas, así como otras enfermedades infecciosas emergentes según sea determinado por la SSA mediante memorándum interno o el Boletín Epidemiológico.</w:t>
      </w:r>
    </w:p>
    <w:p w:rsidR="007223FD" w:rsidRPr="00F66F0E" w:rsidRDefault="007223FD" w:rsidP="00C144B2">
      <w:pPr>
        <w:pStyle w:val="NormalWeb"/>
        <w:spacing w:before="0" w:beforeAutospacing="0" w:after="0" w:afterAutospacing="0"/>
        <w:ind w:left="851" w:right="902"/>
        <w:jc w:val="both"/>
        <w:rPr>
          <w:rFonts w:ascii="Palatino Linotype" w:hAnsi="Palatino Linotype" w:cs="Arial"/>
          <w:i/>
          <w:sz w:val="22"/>
          <w:szCs w:val="22"/>
        </w:rPr>
      </w:pPr>
      <w:r w:rsidRPr="00F66F0E">
        <w:rPr>
          <w:rFonts w:ascii="Palatino Linotype" w:hAnsi="Palatino Linotype" w:cs="Arial"/>
          <w:b/>
          <w:bCs/>
          <w:i/>
          <w:sz w:val="22"/>
          <w:szCs w:val="22"/>
        </w:rPr>
        <w:lastRenderedPageBreak/>
        <w:t>4.4.5</w:t>
      </w:r>
      <w:r w:rsidRPr="00F66F0E">
        <w:rPr>
          <w:rFonts w:ascii="Palatino Linotype" w:hAnsi="Palatino Linotype" w:cs="Arial"/>
          <w:i/>
          <w:sz w:val="22"/>
          <w:szCs w:val="22"/>
        </w:rPr>
        <w:t> Materiales absorbentes utilizados en las jaulas de animales que hayan sido expuestos a agentes enteropatógenos.</w:t>
      </w:r>
    </w:p>
    <w:p w:rsidR="00C144B2" w:rsidRPr="00F66F0E" w:rsidRDefault="00C144B2" w:rsidP="00C144B2">
      <w:pPr>
        <w:pStyle w:val="NormalWeb"/>
        <w:spacing w:before="0" w:beforeAutospacing="0" w:after="0" w:afterAutospacing="0"/>
        <w:ind w:left="851" w:right="902"/>
        <w:jc w:val="both"/>
        <w:rPr>
          <w:rFonts w:ascii="Palatino Linotype" w:hAnsi="Palatino Linotype"/>
          <w:i/>
          <w:sz w:val="22"/>
          <w:szCs w:val="22"/>
        </w:rPr>
      </w:pPr>
    </w:p>
    <w:p w:rsidR="007223FD" w:rsidRPr="00F66F0E" w:rsidRDefault="007223FD" w:rsidP="00C144B2">
      <w:pPr>
        <w:pStyle w:val="NormalWeb"/>
        <w:spacing w:before="0" w:beforeAutospacing="0" w:after="0" w:afterAutospacing="0"/>
        <w:ind w:left="851" w:right="902"/>
        <w:jc w:val="both"/>
        <w:rPr>
          <w:rFonts w:ascii="Palatino Linotype" w:hAnsi="Palatino Linotype"/>
          <w:i/>
          <w:sz w:val="22"/>
          <w:szCs w:val="22"/>
        </w:rPr>
      </w:pPr>
      <w:r w:rsidRPr="00F66F0E">
        <w:rPr>
          <w:rFonts w:ascii="Palatino Linotype" w:hAnsi="Palatino Linotype" w:cs="Arial"/>
          <w:b/>
          <w:bCs/>
          <w:i/>
          <w:sz w:val="22"/>
          <w:szCs w:val="22"/>
        </w:rPr>
        <w:t>4.5 </w:t>
      </w:r>
      <w:r w:rsidRPr="00F66F0E">
        <w:rPr>
          <w:rFonts w:ascii="Palatino Linotype" w:hAnsi="Palatino Linotype" w:cs="Arial"/>
          <w:i/>
          <w:sz w:val="22"/>
          <w:szCs w:val="22"/>
        </w:rPr>
        <w:t>Los objetos punzocortantes</w:t>
      </w:r>
    </w:p>
    <w:p w:rsidR="007223FD" w:rsidRPr="00F66F0E" w:rsidRDefault="007223FD" w:rsidP="00C144B2">
      <w:pPr>
        <w:pStyle w:val="NormalWeb"/>
        <w:spacing w:before="0" w:beforeAutospacing="0" w:after="0" w:afterAutospacing="0"/>
        <w:ind w:left="851" w:right="902"/>
        <w:jc w:val="both"/>
        <w:rPr>
          <w:rFonts w:ascii="Palatino Linotype" w:hAnsi="Palatino Linotype"/>
          <w:i/>
          <w:sz w:val="22"/>
          <w:szCs w:val="22"/>
        </w:rPr>
      </w:pPr>
      <w:r w:rsidRPr="00F66F0E">
        <w:rPr>
          <w:rFonts w:ascii="Palatino Linotype" w:hAnsi="Palatino Linotype" w:cs="Arial"/>
          <w:b/>
          <w:bCs/>
          <w:i/>
          <w:sz w:val="22"/>
          <w:szCs w:val="22"/>
        </w:rPr>
        <w:t>4.5.1</w:t>
      </w:r>
      <w:r w:rsidRPr="00F66F0E">
        <w:rPr>
          <w:rFonts w:ascii="Palatino Linotype" w:hAnsi="Palatino Linotype" w:cs="Arial"/>
          <w:i/>
          <w:sz w:val="22"/>
          <w:szCs w:val="22"/>
        </w:rPr>
        <w:t xml:space="preserve"> Los que han estado en contacto con humanos o animales o sus muestras biológicas durante el diagnóstico y tratamiento, únicamente: tubos capilares, navajas, lancetas, agujas de jeringas desechables, agujas hipodérmicas, de sutura, de acupuntura y para tatuaje, bisturís y estiletes de catéter, </w:t>
      </w:r>
      <w:r w:rsidRPr="00F66F0E">
        <w:rPr>
          <w:rFonts w:ascii="Palatino Linotype" w:hAnsi="Palatino Linotype" w:cs="Arial"/>
          <w:b/>
          <w:i/>
          <w:sz w:val="22"/>
          <w:szCs w:val="22"/>
        </w:rPr>
        <w:t>excepto todo material de vidrio roto utilizado en el laboratorio, el cual deberá desinfectar o esterilizar antes de ser dispuesto como residuo municipal</w:t>
      </w:r>
      <w:r w:rsidRPr="00F66F0E">
        <w:rPr>
          <w:rFonts w:ascii="Palatino Linotype" w:hAnsi="Palatino Linotype" w:cs="Arial"/>
          <w:i/>
          <w:sz w:val="22"/>
          <w:szCs w:val="22"/>
        </w:rPr>
        <w:t>.”</w:t>
      </w:r>
    </w:p>
    <w:p w:rsidR="005D6488" w:rsidRPr="00F66F0E" w:rsidRDefault="002E444F" w:rsidP="00092880">
      <w:pPr>
        <w:spacing w:before="240" w:after="240" w:line="360" w:lineRule="auto"/>
        <w:ind w:right="49"/>
        <w:jc w:val="both"/>
        <w:rPr>
          <w:rFonts w:ascii="Palatino Linotype" w:hAnsi="Palatino Linotype"/>
          <w:sz w:val="22"/>
          <w:szCs w:val="22"/>
        </w:rPr>
      </w:pPr>
      <w:r w:rsidRPr="00F66F0E">
        <w:rPr>
          <w:rFonts w:ascii="Palatino Linotype" w:hAnsi="Palatino Linotype" w:cs="Arial"/>
        </w:rPr>
        <w:t xml:space="preserve">Por su parte la </w:t>
      </w:r>
      <w:r w:rsidRPr="00F66F0E">
        <w:rPr>
          <w:rFonts w:ascii="Palatino Linotype" w:hAnsi="Palatino Linotype" w:cs="Arial"/>
          <w:i/>
        </w:rPr>
        <w:t>Gu</w:t>
      </w:r>
      <w:r w:rsidR="00E3072F" w:rsidRPr="00F66F0E">
        <w:rPr>
          <w:rFonts w:ascii="Palatino Linotype" w:hAnsi="Palatino Linotype" w:cs="Arial"/>
          <w:i/>
        </w:rPr>
        <w:t>ía para el M</w:t>
      </w:r>
      <w:r w:rsidRPr="00F66F0E">
        <w:rPr>
          <w:rFonts w:ascii="Palatino Linotype" w:hAnsi="Palatino Linotype" w:cs="Arial"/>
          <w:i/>
        </w:rPr>
        <w:t xml:space="preserve">anejo </w:t>
      </w:r>
      <w:r w:rsidR="00E3072F" w:rsidRPr="00F66F0E">
        <w:rPr>
          <w:rFonts w:ascii="Palatino Linotype" w:hAnsi="Palatino Linotype" w:cs="Arial"/>
          <w:i/>
        </w:rPr>
        <w:t>de los residuos peligrosos biol</w:t>
      </w:r>
      <w:r w:rsidR="008B3A61" w:rsidRPr="00F66F0E">
        <w:rPr>
          <w:rFonts w:ascii="Palatino Linotype" w:hAnsi="Palatino Linotype" w:cs="Arial"/>
          <w:i/>
        </w:rPr>
        <w:t>ógico-infecciosos</w:t>
      </w:r>
      <w:r w:rsidR="00B41FB7" w:rsidRPr="00F66F0E">
        <w:rPr>
          <w:rFonts w:ascii="Palatino Linotype" w:hAnsi="Palatino Linotype" w:cs="Arial"/>
          <w:i/>
        </w:rPr>
        <w:t xml:space="preserve"> en unidades de salud</w:t>
      </w:r>
      <w:r w:rsidR="008B3A61" w:rsidRPr="00F66F0E">
        <w:rPr>
          <w:rFonts w:ascii="Palatino Linotype" w:hAnsi="Palatino Linotype" w:cs="Arial"/>
        </w:rPr>
        <w:t xml:space="preserve">, hace </w:t>
      </w:r>
      <w:r w:rsidR="00B41FB7" w:rsidRPr="00F66F0E">
        <w:rPr>
          <w:rFonts w:ascii="Palatino Linotype" w:hAnsi="Palatino Linotype" w:cs="Arial"/>
        </w:rPr>
        <w:t xml:space="preserve">referencia a las modificaciones a la norma que regula el manejo de los RPBI, señalando que </w:t>
      </w:r>
      <w:r w:rsidR="00B41FB7" w:rsidRPr="00F66F0E">
        <w:rPr>
          <w:rFonts w:ascii="Palatino Linotype" w:hAnsi="Palatino Linotype" w:cs="Arial"/>
          <w:b/>
        </w:rPr>
        <w:t xml:space="preserve">para que un residuo sea </w:t>
      </w:r>
      <w:r w:rsidR="00DB0807" w:rsidRPr="00F66F0E">
        <w:rPr>
          <w:rFonts w:ascii="Palatino Linotype" w:hAnsi="Palatino Linotype" w:cs="Arial"/>
          <w:b/>
        </w:rPr>
        <w:t>considerado como RPBI</w:t>
      </w:r>
      <w:r w:rsidR="00C65475" w:rsidRPr="00F66F0E">
        <w:rPr>
          <w:rFonts w:ascii="Palatino Linotype" w:hAnsi="Palatino Linotype" w:cs="Arial"/>
          <w:b/>
        </w:rPr>
        <w:t xml:space="preserve"> debe contener agentes biológico-infecciosos</w:t>
      </w:r>
      <w:r w:rsidR="00187C41" w:rsidRPr="00F66F0E">
        <w:rPr>
          <w:rFonts w:ascii="Palatino Linotype" w:hAnsi="Palatino Linotype" w:cs="Arial"/>
        </w:rPr>
        <w:t xml:space="preserve">, es decir, debe contener </w:t>
      </w:r>
      <w:r w:rsidR="00C65475" w:rsidRPr="00F66F0E">
        <w:rPr>
          <w:rFonts w:ascii="Palatino Linotype" w:hAnsi="Palatino Linotype"/>
          <w:szCs w:val="22"/>
        </w:rPr>
        <w:t>cualquier organismo que sea capaz de producir enfermedad. Para ello se requiere que el microorganismo tenga capacidad de producir daño, esté en una concentración suficiente, en un ambiente propicio, tenga una vía de entrada y estar en contacto con una persona susceptible</w:t>
      </w:r>
      <w:r w:rsidR="00187C41" w:rsidRPr="00F66F0E">
        <w:rPr>
          <w:rFonts w:ascii="Palatino Linotype" w:hAnsi="Palatino Linotype"/>
          <w:szCs w:val="22"/>
        </w:rPr>
        <w:t xml:space="preserve">, </w:t>
      </w:r>
      <w:r w:rsidR="005D6488" w:rsidRPr="00F66F0E">
        <w:rPr>
          <w:rFonts w:ascii="Palatino Linotype" w:hAnsi="Palatino Linotype"/>
          <w:szCs w:val="22"/>
        </w:rPr>
        <w:t>por lo tanto, los desechos que provengan de pacientes que no sean sospechosos de alguna enfermedad infectocontagiosa, como pacientes traumatizados, en labor de parto, o enfermedades crónico-degenerativas, no deben ser considerados RPBI; asimismo la cantidad de sangre o fluido corporal en el material de curación es determinante para poder ser considerado como peligroso</w:t>
      </w:r>
      <w:r w:rsidR="00B55BEF" w:rsidRPr="00F66F0E">
        <w:rPr>
          <w:rFonts w:ascii="Palatino Linotype" w:hAnsi="Palatino Linotype"/>
          <w:szCs w:val="22"/>
        </w:rPr>
        <w:t xml:space="preserve">, por lo tanto, solo los materiales que estén </w:t>
      </w:r>
      <w:r w:rsidR="00B55BEF" w:rsidRPr="00F66F0E">
        <w:rPr>
          <w:rFonts w:ascii="Palatino Linotype" w:hAnsi="Palatino Linotype"/>
          <w:i/>
          <w:szCs w:val="22"/>
        </w:rPr>
        <w:t>empapados, saturados o goteando</w:t>
      </w:r>
      <w:r w:rsidR="00B55BEF" w:rsidRPr="00F66F0E">
        <w:rPr>
          <w:rFonts w:ascii="Palatino Linotype" w:hAnsi="Palatino Linotype"/>
          <w:szCs w:val="22"/>
        </w:rPr>
        <w:t xml:space="preserve"> algún fluido </w:t>
      </w:r>
      <w:r w:rsidR="00B55BEF" w:rsidRPr="00F66F0E">
        <w:rPr>
          <w:rFonts w:ascii="Palatino Linotype" w:hAnsi="Palatino Linotype"/>
          <w:sz w:val="22"/>
          <w:szCs w:val="22"/>
        </w:rPr>
        <w:t>–liquido sinovial, pericárdico, cefalorraquídeo, sangre, etcétera-, se considerarán RPBI.</w:t>
      </w:r>
    </w:p>
    <w:p w:rsidR="002E444F" w:rsidRPr="00F66F0E" w:rsidRDefault="005D6488" w:rsidP="00092880">
      <w:pPr>
        <w:spacing w:before="240" w:after="240" w:line="360" w:lineRule="auto"/>
        <w:ind w:right="49"/>
        <w:jc w:val="both"/>
        <w:rPr>
          <w:rFonts w:ascii="Palatino Linotype" w:hAnsi="Palatino Linotype"/>
          <w:szCs w:val="22"/>
        </w:rPr>
      </w:pPr>
      <w:r w:rsidRPr="00F66F0E">
        <w:rPr>
          <w:rFonts w:ascii="Palatino Linotype" w:hAnsi="Palatino Linotype"/>
          <w:szCs w:val="22"/>
        </w:rPr>
        <w:lastRenderedPageBreak/>
        <w:t>A</w:t>
      </w:r>
      <w:r w:rsidR="00801F7D" w:rsidRPr="00F66F0E">
        <w:rPr>
          <w:rFonts w:ascii="Palatino Linotype" w:hAnsi="Palatino Linotype"/>
          <w:szCs w:val="22"/>
        </w:rPr>
        <w:t>s</w:t>
      </w:r>
      <w:r w:rsidR="00B1667A" w:rsidRPr="00F66F0E">
        <w:rPr>
          <w:rFonts w:ascii="Palatino Linotype" w:hAnsi="Palatino Linotype"/>
          <w:szCs w:val="22"/>
        </w:rPr>
        <w:t xml:space="preserve">í, </w:t>
      </w:r>
      <w:r w:rsidR="00801F7D" w:rsidRPr="00F66F0E">
        <w:rPr>
          <w:rFonts w:ascii="Palatino Linotype" w:hAnsi="Palatino Linotype"/>
          <w:szCs w:val="22"/>
        </w:rPr>
        <w:t>con los cambios en la norma no se consideran residuos peligrosos biológico-infecciosos</w:t>
      </w:r>
      <w:r w:rsidR="00B1667A" w:rsidRPr="00F66F0E">
        <w:rPr>
          <w:rFonts w:ascii="Palatino Linotype" w:hAnsi="Palatino Linotype"/>
          <w:szCs w:val="22"/>
        </w:rPr>
        <w:t xml:space="preserve"> y por tal motivo, pueden </w:t>
      </w:r>
      <w:r w:rsidR="004536BE" w:rsidRPr="00F66F0E">
        <w:rPr>
          <w:rFonts w:ascii="Palatino Linotype" w:hAnsi="Palatino Linotype"/>
          <w:szCs w:val="22"/>
        </w:rPr>
        <w:t xml:space="preserve">disponerse como </w:t>
      </w:r>
      <w:r w:rsidR="00B1667A" w:rsidRPr="00F66F0E">
        <w:rPr>
          <w:rFonts w:ascii="Palatino Linotype" w:hAnsi="Palatino Linotype"/>
          <w:szCs w:val="22"/>
        </w:rPr>
        <w:t>residuos no peligrosos</w:t>
      </w:r>
      <w:r w:rsidR="004536BE" w:rsidRPr="00F66F0E">
        <w:rPr>
          <w:rFonts w:ascii="Palatino Linotype" w:hAnsi="Palatino Linotype"/>
          <w:szCs w:val="22"/>
        </w:rPr>
        <w:t xml:space="preserve"> en los sitios autorizados</w:t>
      </w:r>
      <w:r w:rsidR="00B1667A" w:rsidRPr="00F66F0E">
        <w:rPr>
          <w:rFonts w:ascii="Palatino Linotype" w:hAnsi="Palatino Linotype"/>
          <w:szCs w:val="22"/>
        </w:rPr>
        <w:t xml:space="preserve">, </w:t>
      </w:r>
      <w:r w:rsidR="00801F7D" w:rsidRPr="00F66F0E">
        <w:rPr>
          <w:rFonts w:ascii="Palatino Linotype" w:hAnsi="Palatino Linotype"/>
          <w:szCs w:val="22"/>
        </w:rPr>
        <w:t xml:space="preserve"> los siguientes:</w:t>
      </w:r>
    </w:p>
    <w:p w:rsidR="00B55BEF" w:rsidRPr="00F66F0E" w:rsidRDefault="00801F7D" w:rsidP="002643A7">
      <w:pPr>
        <w:spacing w:line="360" w:lineRule="auto"/>
        <w:ind w:left="284" w:right="51"/>
        <w:jc w:val="both"/>
        <w:rPr>
          <w:rFonts w:ascii="Palatino Linotype" w:hAnsi="Palatino Linotype"/>
        </w:rPr>
      </w:pPr>
      <w:r w:rsidRPr="00F66F0E">
        <w:rPr>
          <w:rFonts w:ascii="Palatino Linotype" w:hAnsi="Palatino Linotype"/>
        </w:rPr>
        <w:t>1.</w:t>
      </w:r>
      <w:r w:rsidR="00B55BEF" w:rsidRPr="00F66F0E">
        <w:rPr>
          <w:rFonts w:ascii="Palatino Linotype" w:hAnsi="Palatino Linotype"/>
        </w:rPr>
        <w:t xml:space="preserve"> Desechos de pacientes accidentadas o traumatizados.</w:t>
      </w:r>
      <w:r w:rsidRPr="00F66F0E">
        <w:rPr>
          <w:rFonts w:ascii="Palatino Linotype" w:hAnsi="Palatino Linotype"/>
        </w:rPr>
        <w:t xml:space="preserve"> </w:t>
      </w:r>
    </w:p>
    <w:p w:rsidR="00B55BEF" w:rsidRPr="00F66F0E" w:rsidRDefault="00B55BEF" w:rsidP="002643A7">
      <w:pPr>
        <w:spacing w:line="360" w:lineRule="auto"/>
        <w:ind w:left="284" w:right="51"/>
        <w:jc w:val="both"/>
        <w:rPr>
          <w:rFonts w:ascii="Palatino Linotype" w:hAnsi="Palatino Linotype"/>
        </w:rPr>
      </w:pPr>
      <w:r w:rsidRPr="00F66F0E">
        <w:rPr>
          <w:rFonts w:ascii="Palatino Linotype" w:hAnsi="Palatino Linotype"/>
        </w:rPr>
        <w:t>2. Desechos provenientes de trabajo de parto.</w:t>
      </w:r>
    </w:p>
    <w:p w:rsidR="00B55BEF" w:rsidRPr="00F66F0E" w:rsidRDefault="00B55BEF" w:rsidP="002643A7">
      <w:pPr>
        <w:spacing w:line="360" w:lineRule="auto"/>
        <w:ind w:left="284" w:right="51"/>
        <w:jc w:val="both"/>
        <w:rPr>
          <w:rFonts w:ascii="Palatino Linotype" w:hAnsi="Palatino Linotype"/>
        </w:rPr>
      </w:pPr>
      <w:r w:rsidRPr="00F66F0E">
        <w:rPr>
          <w:rFonts w:ascii="Palatino Linotype" w:hAnsi="Palatino Linotype"/>
        </w:rPr>
        <w:t>3. Enfermedades psiquiátricas o degenerativas.</w:t>
      </w:r>
    </w:p>
    <w:p w:rsidR="00801F7D" w:rsidRPr="00F66F0E" w:rsidRDefault="00B55BEF" w:rsidP="002643A7">
      <w:pPr>
        <w:spacing w:line="360" w:lineRule="auto"/>
        <w:ind w:left="284" w:right="51"/>
        <w:jc w:val="both"/>
        <w:rPr>
          <w:rFonts w:ascii="Palatino Linotype" w:hAnsi="Palatino Linotype"/>
        </w:rPr>
      </w:pPr>
      <w:r w:rsidRPr="00F66F0E">
        <w:rPr>
          <w:rFonts w:ascii="Palatino Linotype" w:hAnsi="Palatino Linotype"/>
        </w:rPr>
        <w:t xml:space="preserve">4. </w:t>
      </w:r>
      <w:r w:rsidR="00801F7D" w:rsidRPr="00F66F0E">
        <w:rPr>
          <w:rFonts w:ascii="Palatino Linotype" w:hAnsi="Palatino Linotype"/>
        </w:rPr>
        <w:t>Torundas y gasas con sangre seca o manchadas de sangre.</w:t>
      </w:r>
    </w:p>
    <w:p w:rsidR="00801F7D" w:rsidRPr="00F66F0E" w:rsidRDefault="00B55BEF" w:rsidP="002643A7">
      <w:pPr>
        <w:spacing w:line="360" w:lineRule="auto"/>
        <w:ind w:left="284" w:right="51"/>
        <w:jc w:val="both"/>
        <w:rPr>
          <w:rFonts w:ascii="Palatino Linotype" w:hAnsi="Palatino Linotype" w:cs="Arial"/>
        </w:rPr>
      </w:pPr>
      <w:r w:rsidRPr="00F66F0E">
        <w:rPr>
          <w:rFonts w:ascii="Palatino Linotype" w:hAnsi="Palatino Linotype" w:cs="Arial"/>
        </w:rPr>
        <w:t>5</w:t>
      </w:r>
      <w:r w:rsidR="00801F7D" w:rsidRPr="00F66F0E">
        <w:rPr>
          <w:rFonts w:ascii="Palatino Linotype" w:hAnsi="Palatino Linotype" w:cs="Arial"/>
        </w:rPr>
        <w:t>. Material de vidrio utilizado en laboratorio</w:t>
      </w:r>
      <w:r w:rsidRPr="00F66F0E">
        <w:rPr>
          <w:rFonts w:ascii="Palatino Linotype" w:hAnsi="Palatino Linotype" w:cs="Arial"/>
        </w:rPr>
        <w:t>s</w:t>
      </w:r>
      <w:r w:rsidR="00801F7D" w:rsidRPr="00F66F0E">
        <w:rPr>
          <w:rFonts w:ascii="Palatino Linotype" w:hAnsi="Palatino Linotype" w:cs="Arial"/>
        </w:rPr>
        <w:t xml:space="preserve"> (matraces, pipetas, cajas de petri).</w:t>
      </w:r>
    </w:p>
    <w:p w:rsidR="00801F7D" w:rsidRPr="00F66F0E" w:rsidRDefault="00B55BEF" w:rsidP="002643A7">
      <w:pPr>
        <w:spacing w:line="360" w:lineRule="auto"/>
        <w:ind w:left="284" w:right="51"/>
        <w:jc w:val="both"/>
        <w:rPr>
          <w:rFonts w:ascii="Palatino Linotype" w:hAnsi="Palatino Linotype" w:cs="Arial"/>
        </w:rPr>
      </w:pPr>
      <w:r w:rsidRPr="00F66F0E">
        <w:rPr>
          <w:rFonts w:ascii="Palatino Linotype" w:hAnsi="Palatino Linotype" w:cs="Arial"/>
        </w:rPr>
        <w:t>6</w:t>
      </w:r>
      <w:r w:rsidR="00801F7D" w:rsidRPr="00F66F0E">
        <w:rPr>
          <w:rFonts w:ascii="Palatino Linotype" w:hAnsi="Palatino Linotype" w:cs="Arial"/>
        </w:rPr>
        <w:t xml:space="preserve">. </w:t>
      </w:r>
      <w:r w:rsidR="00071118" w:rsidRPr="00F66F0E">
        <w:rPr>
          <w:rFonts w:ascii="Palatino Linotype" w:hAnsi="Palatino Linotype" w:cs="Arial"/>
        </w:rPr>
        <w:t>Muestras de orina y excremento.</w:t>
      </w:r>
    </w:p>
    <w:p w:rsidR="00071118" w:rsidRPr="00F66F0E" w:rsidRDefault="00B55BEF" w:rsidP="002643A7">
      <w:pPr>
        <w:spacing w:line="360" w:lineRule="auto"/>
        <w:ind w:left="284" w:right="51"/>
        <w:jc w:val="both"/>
        <w:rPr>
          <w:rFonts w:ascii="Palatino Linotype" w:hAnsi="Palatino Linotype" w:cs="Arial"/>
        </w:rPr>
      </w:pPr>
      <w:r w:rsidRPr="00F66F0E">
        <w:rPr>
          <w:rFonts w:ascii="Palatino Linotype" w:hAnsi="Palatino Linotype" w:cs="Arial"/>
        </w:rPr>
        <w:t>7</w:t>
      </w:r>
      <w:r w:rsidR="00071118" w:rsidRPr="00F66F0E">
        <w:rPr>
          <w:rFonts w:ascii="Palatino Linotype" w:hAnsi="Palatino Linotype" w:cs="Arial"/>
        </w:rPr>
        <w:t>. Tejidos o partes del cuerpo en formol.</w:t>
      </w:r>
    </w:p>
    <w:p w:rsidR="004536BE" w:rsidRPr="00F66F0E" w:rsidRDefault="00E301D0" w:rsidP="00092880">
      <w:pPr>
        <w:spacing w:before="240" w:after="240" w:line="360" w:lineRule="auto"/>
        <w:ind w:right="49"/>
        <w:jc w:val="both"/>
        <w:rPr>
          <w:rFonts w:ascii="Palatino Linotype" w:hAnsi="Palatino Linotype" w:cs="Arial"/>
        </w:rPr>
      </w:pPr>
      <w:r w:rsidRPr="00F66F0E">
        <w:rPr>
          <w:rFonts w:ascii="Palatino Linotype" w:hAnsi="Palatino Linotype" w:cs="Arial"/>
        </w:rPr>
        <w:t>Por otro lado</w:t>
      </w:r>
      <w:r w:rsidR="002643A7" w:rsidRPr="00F66F0E">
        <w:rPr>
          <w:rFonts w:ascii="Palatino Linotype" w:hAnsi="Palatino Linotype" w:cs="Arial"/>
        </w:rPr>
        <w:t>, el Código para la Biodiversidad del Estado de M</w:t>
      </w:r>
      <w:r w:rsidRPr="00F66F0E">
        <w:rPr>
          <w:rFonts w:ascii="Palatino Linotype" w:hAnsi="Palatino Linotype" w:cs="Arial"/>
        </w:rPr>
        <w:t>éxico y la Ley General del Equilibrio Ecológico y la Protección al Ambiente, definen “</w:t>
      </w:r>
      <w:r w:rsidRPr="00F66F0E">
        <w:rPr>
          <w:rFonts w:ascii="Palatino Linotype" w:hAnsi="Palatino Linotype" w:cs="Arial"/>
          <w:i/>
        </w:rPr>
        <w:t>residuos peligrosos”</w:t>
      </w:r>
      <w:r w:rsidR="006107DB" w:rsidRPr="00F66F0E">
        <w:rPr>
          <w:rFonts w:ascii="Palatino Linotype" w:hAnsi="Palatino Linotype" w:cs="Arial"/>
          <w:i/>
        </w:rPr>
        <w:t xml:space="preserve"> </w:t>
      </w:r>
      <w:r w:rsidR="006107DB" w:rsidRPr="00F66F0E">
        <w:rPr>
          <w:rFonts w:ascii="Palatino Linotype" w:hAnsi="Palatino Linotype" w:cs="Arial"/>
        </w:rPr>
        <w:t>de la siguiente manera:</w:t>
      </w:r>
    </w:p>
    <w:p w:rsidR="006107DB" w:rsidRPr="00F66F0E" w:rsidRDefault="006107DB" w:rsidP="006107DB">
      <w:pPr>
        <w:spacing w:before="240" w:after="240"/>
        <w:ind w:left="851" w:right="900"/>
        <w:jc w:val="both"/>
        <w:rPr>
          <w:rFonts w:ascii="Palatino Linotype" w:hAnsi="Palatino Linotype" w:cs="Arial"/>
          <w:i/>
          <w:sz w:val="22"/>
          <w:szCs w:val="22"/>
        </w:rPr>
      </w:pPr>
      <w:r w:rsidRPr="00F66F0E">
        <w:rPr>
          <w:rFonts w:ascii="Palatino Linotype" w:hAnsi="Palatino Linotype" w:cs="Arial"/>
          <w:i/>
          <w:sz w:val="22"/>
          <w:szCs w:val="22"/>
        </w:rPr>
        <w:t>Código para la Biodiversidad del Estado de México</w:t>
      </w:r>
    </w:p>
    <w:p w:rsidR="006107DB" w:rsidRPr="00F66F0E" w:rsidRDefault="006107DB" w:rsidP="006107DB">
      <w:pPr>
        <w:spacing w:before="120" w:after="120"/>
        <w:ind w:left="851" w:right="900"/>
        <w:jc w:val="both"/>
        <w:rPr>
          <w:rFonts w:ascii="Palatino Linotype" w:hAnsi="Palatino Linotype"/>
          <w:i/>
          <w:sz w:val="22"/>
          <w:szCs w:val="22"/>
        </w:rPr>
      </w:pPr>
      <w:r w:rsidRPr="00F66F0E">
        <w:rPr>
          <w:rFonts w:ascii="Palatino Linotype" w:hAnsi="Palatino Linotype"/>
          <w:b/>
          <w:i/>
          <w:sz w:val="22"/>
          <w:szCs w:val="22"/>
        </w:rPr>
        <w:t>“Artículo 2.5.</w:t>
      </w:r>
      <w:r w:rsidRPr="00F66F0E">
        <w:rPr>
          <w:rFonts w:ascii="Palatino Linotype" w:hAnsi="Palatino Linotype"/>
          <w:i/>
          <w:sz w:val="22"/>
          <w:szCs w:val="22"/>
        </w:rPr>
        <w:t xml:space="preserve"> Para los efectos de este Libro y en el marco de las atribuciones y competencia del Estado se entiende por:</w:t>
      </w:r>
    </w:p>
    <w:p w:rsidR="006107DB" w:rsidRPr="00F66F0E" w:rsidRDefault="006107DB" w:rsidP="006107DB">
      <w:pPr>
        <w:spacing w:before="120" w:after="120"/>
        <w:ind w:left="851" w:right="900"/>
        <w:jc w:val="both"/>
        <w:rPr>
          <w:rFonts w:ascii="Palatino Linotype" w:hAnsi="Palatino Linotype"/>
          <w:i/>
          <w:sz w:val="22"/>
          <w:szCs w:val="22"/>
        </w:rPr>
      </w:pPr>
      <w:r w:rsidRPr="00F66F0E">
        <w:rPr>
          <w:rFonts w:ascii="Palatino Linotype" w:hAnsi="Palatino Linotype"/>
          <w:i/>
          <w:sz w:val="22"/>
          <w:szCs w:val="22"/>
        </w:rPr>
        <w:t>(…)</w:t>
      </w:r>
    </w:p>
    <w:p w:rsidR="006107DB" w:rsidRPr="00F66F0E" w:rsidRDefault="006107DB" w:rsidP="006107DB">
      <w:pPr>
        <w:spacing w:before="120" w:after="120"/>
        <w:ind w:left="851" w:right="900"/>
        <w:jc w:val="both"/>
        <w:rPr>
          <w:rFonts w:ascii="Palatino Linotype" w:hAnsi="Palatino Linotype"/>
          <w:i/>
          <w:sz w:val="22"/>
          <w:szCs w:val="22"/>
        </w:rPr>
      </w:pPr>
      <w:r w:rsidRPr="00F66F0E">
        <w:rPr>
          <w:rFonts w:ascii="Palatino Linotype" w:hAnsi="Palatino Linotype"/>
          <w:b/>
          <w:i/>
          <w:sz w:val="22"/>
          <w:szCs w:val="22"/>
        </w:rPr>
        <w:t>LIII. Residuos peligrosos:</w:t>
      </w:r>
      <w:r w:rsidRPr="00F66F0E">
        <w:rPr>
          <w:rFonts w:ascii="Palatino Linotype" w:hAnsi="Palatino Linotype"/>
          <w:i/>
          <w:sz w:val="22"/>
          <w:szCs w:val="22"/>
        </w:rPr>
        <w:t xml:space="preserve"> Todos </w:t>
      </w:r>
      <w:r w:rsidRPr="00F66F0E">
        <w:rPr>
          <w:rFonts w:ascii="Palatino Linotype" w:hAnsi="Palatino Linotype"/>
          <w:b/>
          <w:i/>
          <w:sz w:val="22"/>
          <w:szCs w:val="22"/>
        </w:rPr>
        <w:t>aquellos que en cualquier estado físico que se encuentren por sus características</w:t>
      </w:r>
      <w:r w:rsidRPr="00F66F0E">
        <w:rPr>
          <w:rFonts w:ascii="Palatino Linotype" w:hAnsi="Palatino Linotype"/>
          <w:i/>
          <w:sz w:val="22"/>
          <w:szCs w:val="22"/>
        </w:rPr>
        <w:t xml:space="preserve"> corrosivas, tóxicas, reactivas, explosivas, inflamables </w:t>
      </w:r>
      <w:r w:rsidRPr="00F66F0E">
        <w:rPr>
          <w:rFonts w:ascii="Palatino Linotype" w:hAnsi="Palatino Linotype"/>
          <w:b/>
          <w:i/>
          <w:sz w:val="22"/>
          <w:szCs w:val="22"/>
        </w:rPr>
        <w:t xml:space="preserve">o </w:t>
      </w:r>
      <w:r w:rsidRPr="00F66F0E">
        <w:rPr>
          <w:rFonts w:ascii="Palatino Linotype" w:hAnsi="Palatino Linotype"/>
          <w:b/>
          <w:i/>
          <w:sz w:val="22"/>
          <w:szCs w:val="22"/>
          <w:u w:val="single"/>
        </w:rPr>
        <w:t>biológico-infecciosas</w:t>
      </w:r>
      <w:r w:rsidRPr="00F66F0E">
        <w:rPr>
          <w:rFonts w:ascii="Palatino Linotype" w:hAnsi="Palatino Linotype"/>
          <w:b/>
          <w:i/>
          <w:sz w:val="22"/>
          <w:szCs w:val="22"/>
        </w:rPr>
        <w:t xml:space="preserve"> representen un peligro para la biodiversidad el equilibrio ecológico o el ambiente</w:t>
      </w:r>
      <w:r w:rsidRPr="00F66F0E">
        <w:rPr>
          <w:rFonts w:ascii="Palatino Linotype" w:hAnsi="Palatino Linotype"/>
          <w:i/>
          <w:sz w:val="22"/>
          <w:szCs w:val="22"/>
        </w:rPr>
        <w:t>;”</w:t>
      </w:r>
    </w:p>
    <w:p w:rsidR="006107DB" w:rsidRPr="00F66F0E" w:rsidRDefault="006107DB" w:rsidP="006107DB">
      <w:pPr>
        <w:spacing w:before="240" w:after="240"/>
        <w:ind w:left="851" w:right="900"/>
        <w:jc w:val="both"/>
        <w:rPr>
          <w:rFonts w:ascii="Palatino Linotype" w:hAnsi="Palatino Linotype" w:cs="Arial"/>
          <w:i/>
          <w:sz w:val="22"/>
          <w:szCs w:val="22"/>
        </w:rPr>
      </w:pPr>
      <w:r w:rsidRPr="00F66F0E">
        <w:rPr>
          <w:rFonts w:ascii="Palatino Linotype" w:hAnsi="Palatino Linotype" w:cs="Arial"/>
          <w:i/>
          <w:sz w:val="22"/>
          <w:szCs w:val="22"/>
        </w:rPr>
        <w:t>Ley General del Equilibrio Ecológico y la Protección al Ambiente</w:t>
      </w:r>
    </w:p>
    <w:p w:rsidR="006107DB" w:rsidRPr="00F66F0E" w:rsidRDefault="006107DB" w:rsidP="006107DB">
      <w:pPr>
        <w:spacing w:before="240" w:after="240"/>
        <w:ind w:left="851" w:right="900"/>
        <w:jc w:val="both"/>
        <w:rPr>
          <w:rFonts w:ascii="Palatino Linotype" w:hAnsi="Palatino Linotype"/>
          <w:i/>
          <w:sz w:val="22"/>
          <w:szCs w:val="22"/>
        </w:rPr>
      </w:pPr>
      <w:r w:rsidRPr="00F66F0E">
        <w:rPr>
          <w:rFonts w:ascii="Palatino Linotype" w:hAnsi="Palatino Linotype"/>
          <w:b/>
          <w:i/>
          <w:sz w:val="22"/>
          <w:szCs w:val="22"/>
        </w:rPr>
        <w:t>“ARTÍCULO 3o.-</w:t>
      </w:r>
      <w:r w:rsidRPr="00F66F0E">
        <w:rPr>
          <w:rFonts w:ascii="Palatino Linotype" w:hAnsi="Palatino Linotype"/>
          <w:i/>
          <w:sz w:val="22"/>
          <w:szCs w:val="22"/>
        </w:rPr>
        <w:t xml:space="preserve"> Para los efectos de esta Ley se entiende por:}</w:t>
      </w:r>
    </w:p>
    <w:p w:rsidR="006107DB" w:rsidRPr="00F66F0E" w:rsidRDefault="006107DB" w:rsidP="006107DB">
      <w:pPr>
        <w:spacing w:before="240" w:after="240"/>
        <w:ind w:left="851" w:right="900"/>
        <w:jc w:val="both"/>
        <w:rPr>
          <w:rFonts w:ascii="Palatino Linotype" w:hAnsi="Palatino Linotype"/>
          <w:i/>
          <w:sz w:val="22"/>
          <w:szCs w:val="22"/>
        </w:rPr>
      </w:pPr>
      <w:r w:rsidRPr="00F66F0E">
        <w:rPr>
          <w:rFonts w:ascii="Palatino Linotype" w:hAnsi="Palatino Linotype"/>
          <w:i/>
          <w:sz w:val="22"/>
          <w:szCs w:val="22"/>
        </w:rPr>
        <w:t>(…)</w:t>
      </w:r>
    </w:p>
    <w:p w:rsidR="006107DB" w:rsidRPr="00F66F0E" w:rsidRDefault="006107DB" w:rsidP="006107DB">
      <w:pPr>
        <w:spacing w:before="240" w:after="240"/>
        <w:ind w:left="851" w:right="900"/>
        <w:jc w:val="both"/>
        <w:rPr>
          <w:rFonts w:ascii="Palatino Linotype" w:hAnsi="Palatino Linotype" w:cs="Arial"/>
          <w:i/>
          <w:sz w:val="22"/>
          <w:szCs w:val="22"/>
        </w:rPr>
      </w:pPr>
      <w:r w:rsidRPr="00F66F0E">
        <w:rPr>
          <w:rFonts w:ascii="Palatino Linotype" w:hAnsi="Palatino Linotype"/>
          <w:b/>
          <w:i/>
          <w:sz w:val="22"/>
          <w:szCs w:val="22"/>
        </w:rPr>
        <w:lastRenderedPageBreak/>
        <w:t>XXXIII.</w:t>
      </w:r>
      <w:r w:rsidRPr="00F66F0E">
        <w:rPr>
          <w:rFonts w:ascii="Palatino Linotype" w:hAnsi="Palatino Linotype"/>
          <w:i/>
          <w:sz w:val="22"/>
          <w:szCs w:val="22"/>
        </w:rPr>
        <w:t xml:space="preserve">- </w:t>
      </w:r>
      <w:r w:rsidRPr="00F66F0E">
        <w:rPr>
          <w:rFonts w:ascii="Palatino Linotype" w:hAnsi="Palatino Linotype"/>
          <w:b/>
          <w:i/>
          <w:sz w:val="22"/>
          <w:szCs w:val="22"/>
        </w:rPr>
        <w:t>Residuos peligrosos</w:t>
      </w:r>
      <w:r w:rsidRPr="00F66F0E">
        <w:rPr>
          <w:rFonts w:ascii="Palatino Linotype" w:hAnsi="Palatino Linotype"/>
          <w:i/>
          <w:sz w:val="22"/>
          <w:szCs w:val="22"/>
        </w:rPr>
        <w:t xml:space="preserve">: </w:t>
      </w:r>
      <w:r w:rsidRPr="00F66F0E">
        <w:rPr>
          <w:rFonts w:ascii="Palatino Linotype" w:hAnsi="Palatino Linotype"/>
          <w:b/>
          <w:i/>
          <w:sz w:val="22"/>
          <w:szCs w:val="22"/>
        </w:rPr>
        <w:t>son aquellos que</w:t>
      </w:r>
      <w:r w:rsidRPr="00F66F0E">
        <w:rPr>
          <w:rFonts w:ascii="Palatino Linotype" w:hAnsi="Palatino Linotype"/>
          <w:i/>
          <w:sz w:val="22"/>
          <w:szCs w:val="22"/>
        </w:rPr>
        <w:t xml:space="preserve"> posean alguna de las características de corrosividad, reactividad, explosividad, toxicidad, inflamabilidad o que </w:t>
      </w:r>
      <w:r w:rsidRPr="00F66F0E">
        <w:rPr>
          <w:rFonts w:ascii="Palatino Linotype" w:hAnsi="Palatino Linotype"/>
          <w:b/>
          <w:i/>
          <w:sz w:val="22"/>
          <w:szCs w:val="22"/>
        </w:rPr>
        <w:t xml:space="preserve">contengan </w:t>
      </w:r>
      <w:r w:rsidRPr="00F66F0E">
        <w:rPr>
          <w:rFonts w:ascii="Palatino Linotype" w:hAnsi="Palatino Linotype"/>
          <w:b/>
          <w:i/>
          <w:sz w:val="22"/>
          <w:szCs w:val="22"/>
          <w:u w:val="single"/>
        </w:rPr>
        <w:t>agentes infecciosos</w:t>
      </w:r>
      <w:r w:rsidRPr="00F66F0E">
        <w:rPr>
          <w:rFonts w:ascii="Palatino Linotype" w:hAnsi="Palatino Linotype"/>
          <w:b/>
          <w:i/>
          <w:sz w:val="22"/>
          <w:szCs w:val="22"/>
        </w:rPr>
        <w:t xml:space="preserve"> que le confieran peligrosidad</w:t>
      </w:r>
      <w:r w:rsidRPr="00F66F0E">
        <w:rPr>
          <w:rFonts w:ascii="Palatino Linotype" w:hAnsi="Palatino Linotype"/>
          <w:i/>
          <w:sz w:val="22"/>
          <w:szCs w:val="22"/>
        </w:rPr>
        <w:t>, así como envases, recipientes, embalajes y suelos que hayan sido contaminados cuando se transfieran a otro sitio y por tanto, representan un peligro al equilibrio ecológico o el ambiente;”</w:t>
      </w:r>
    </w:p>
    <w:p w:rsidR="00322DDF" w:rsidRPr="00F66F0E" w:rsidRDefault="00DA2046" w:rsidP="00DA2046">
      <w:pPr>
        <w:spacing w:before="240" w:after="240" w:line="360" w:lineRule="auto"/>
        <w:ind w:right="49"/>
        <w:jc w:val="both"/>
        <w:rPr>
          <w:rFonts w:ascii="Palatino Linotype" w:hAnsi="Palatino Linotype" w:cs="Arial"/>
        </w:rPr>
      </w:pPr>
      <w:r w:rsidRPr="00F66F0E">
        <w:rPr>
          <w:rFonts w:ascii="Palatino Linotype" w:hAnsi="Palatino Linotype" w:cs="Arial"/>
        </w:rPr>
        <w:t xml:space="preserve">Ahora bien, tomando en consideración </w:t>
      </w:r>
      <w:r w:rsidR="00643757" w:rsidRPr="00F66F0E">
        <w:rPr>
          <w:rFonts w:ascii="Palatino Linotype" w:hAnsi="Palatino Linotype" w:cs="Arial"/>
        </w:rPr>
        <w:t xml:space="preserve">la respuesta del sujeto obligado al recurrente, en la que informa sustancialmente que </w:t>
      </w:r>
      <w:r w:rsidR="00643757" w:rsidRPr="00F66F0E">
        <w:rPr>
          <w:rFonts w:ascii="Palatino Linotype" w:hAnsi="Palatino Linotype" w:cs="Arial"/>
          <w:i/>
        </w:rPr>
        <w:t xml:space="preserve">en el momento de la inspección </w:t>
      </w:r>
      <w:r w:rsidR="00313C11" w:rsidRPr="00F66F0E">
        <w:rPr>
          <w:rFonts w:ascii="Palatino Linotype" w:hAnsi="Palatino Linotype" w:cs="Arial"/>
          <w:i/>
        </w:rPr>
        <w:t xml:space="preserve">que se efectuó, </w:t>
      </w:r>
      <w:r w:rsidR="00643757" w:rsidRPr="00F66F0E">
        <w:rPr>
          <w:rFonts w:ascii="Palatino Linotype" w:hAnsi="Palatino Linotype" w:cs="Arial"/>
          <w:i/>
        </w:rPr>
        <w:t xml:space="preserve">no se </w:t>
      </w:r>
      <w:r w:rsidR="00313C11" w:rsidRPr="00F66F0E">
        <w:rPr>
          <w:rFonts w:ascii="Palatino Linotype" w:hAnsi="Palatino Linotype" w:cs="Arial"/>
          <w:i/>
        </w:rPr>
        <w:t>encontraron residuos de este tipo</w:t>
      </w:r>
      <w:r w:rsidR="00313C11" w:rsidRPr="00F66F0E">
        <w:rPr>
          <w:rFonts w:ascii="Palatino Linotype" w:hAnsi="Palatino Linotype" w:cs="Arial"/>
        </w:rPr>
        <w:t xml:space="preserve">, </w:t>
      </w:r>
      <w:r w:rsidR="00316AC7" w:rsidRPr="00F66F0E">
        <w:rPr>
          <w:rFonts w:ascii="Palatino Linotype" w:hAnsi="Palatino Linotype" w:cs="Arial"/>
        </w:rPr>
        <w:t xml:space="preserve">sin embargo, la </w:t>
      </w:r>
      <w:r w:rsidR="00772A11" w:rsidRPr="00F66F0E">
        <w:rPr>
          <w:rFonts w:ascii="Palatino Linotype" w:hAnsi="Palatino Linotype" w:cs="Arial"/>
        </w:rPr>
        <w:t>información proporcionada n</w:t>
      </w:r>
      <w:r w:rsidR="00316AC7" w:rsidRPr="00F66F0E">
        <w:rPr>
          <w:rFonts w:ascii="Palatino Linotype" w:hAnsi="Palatino Linotype" w:cs="Arial"/>
        </w:rPr>
        <w:t>o corresponde con lo solicitado, en raz</w:t>
      </w:r>
      <w:r w:rsidR="002608BA" w:rsidRPr="00F66F0E">
        <w:rPr>
          <w:rFonts w:ascii="Palatino Linotype" w:hAnsi="Palatino Linotype" w:cs="Arial"/>
        </w:rPr>
        <w:t xml:space="preserve">ón de que se requirió sabe sobre el tratamiento que el establecimiento da a los RPBI, más no si en las inspecciones realizadas se habían encontrado este tipo de residuos, </w:t>
      </w:r>
      <w:r w:rsidR="00322DDF" w:rsidRPr="00F66F0E">
        <w:rPr>
          <w:rFonts w:ascii="Palatino Linotype" w:hAnsi="Palatino Linotype" w:cs="Arial"/>
        </w:rPr>
        <w:t>por lo que el derecho de acceso a la información de la parte recurre</w:t>
      </w:r>
      <w:r w:rsidR="000130E1" w:rsidRPr="00F66F0E">
        <w:rPr>
          <w:rFonts w:ascii="Palatino Linotype" w:hAnsi="Palatino Linotype" w:cs="Arial"/>
        </w:rPr>
        <w:t>nte no puede tener por atendido.</w:t>
      </w:r>
    </w:p>
    <w:p w:rsidR="0022471A" w:rsidRPr="00F66F0E" w:rsidRDefault="0022471A" w:rsidP="00DA2046">
      <w:pPr>
        <w:spacing w:before="240" w:after="240" w:line="360" w:lineRule="auto"/>
        <w:ind w:right="49"/>
        <w:jc w:val="both"/>
        <w:rPr>
          <w:rFonts w:ascii="Palatino Linotype" w:hAnsi="Palatino Linotype" w:cs="Arial"/>
        </w:rPr>
      </w:pPr>
      <w:r w:rsidRPr="00F66F0E">
        <w:rPr>
          <w:rFonts w:ascii="Palatino Linotype" w:hAnsi="Palatino Linotype" w:cs="Arial"/>
        </w:rPr>
        <w:t xml:space="preserve">Al respecto resulta oportuno traer a colación lo que en la materia establece el Código de Reglamentación Municipal de Metepec, en sus artículos </w:t>
      </w:r>
      <w:r w:rsidR="00C65A26" w:rsidRPr="00F66F0E">
        <w:rPr>
          <w:rFonts w:ascii="Palatino Linotype" w:hAnsi="Palatino Linotype" w:cs="Arial"/>
        </w:rPr>
        <w:t>7.42, 7.46, 7.53 y 7.54, que en su parte conducente, señalan lo siguiente:</w:t>
      </w:r>
    </w:p>
    <w:p w:rsidR="001170AE" w:rsidRPr="00F66F0E" w:rsidRDefault="001170AE" w:rsidP="001170AE">
      <w:pPr>
        <w:autoSpaceDE w:val="0"/>
        <w:autoSpaceDN w:val="0"/>
        <w:adjustRightInd w:val="0"/>
        <w:ind w:left="851" w:right="902"/>
        <w:jc w:val="both"/>
        <w:rPr>
          <w:rFonts w:ascii="Palatino Linotype" w:eastAsiaTheme="minorEastAsia" w:hAnsi="Palatino Linotype" w:cs="Arial"/>
          <w:i/>
          <w:sz w:val="22"/>
          <w:szCs w:val="22"/>
          <w:lang w:val="es-MX"/>
        </w:rPr>
      </w:pPr>
      <w:r w:rsidRPr="00F66F0E">
        <w:rPr>
          <w:rFonts w:ascii="Palatino Linotype" w:eastAsiaTheme="minorEastAsia" w:hAnsi="Palatino Linotype" w:cs="Arial"/>
          <w:b/>
          <w:i/>
          <w:sz w:val="22"/>
          <w:szCs w:val="22"/>
          <w:lang w:val="es-MX"/>
        </w:rPr>
        <w:t>“Artículo 7.42.</w:t>
      </w:r>
      <w:r w:rsidRPr="00F66F0E">
        <w:rPr>
          <w:rFonts w:ascii="Palatino Linotype" w:eastAsiaTheme="minorEastAsia" w:hAnsi="Palatino Linotype" w:cs="Arial"/>
          <w:i/>
          <w:sz w:val="22"/>
          <w:szCs w:val="22"/>
          <w:lang w:val="es-MX"/>
        </w:rPr>
        <w:t xml:space="preserve"> </w:t>
      </w:r>
      <w:r w:rsidRPr="00F66F0E">
        <w:rPr>
          <w:rFonts w:ascii="Palatino Linotype" w:eastAsiaTheme="minorEastAsia" w:hAnsi="Palatino Linotype" w:cs="Arial"/>
          <w:b/>
          <w:i/>
          <w:sz w:val="22"/>
          <w:szCs w:val="22"/>
          <w:lang w:val="es-MX"/>
        </w:rPr>
        <w:t>Se considera generador de residuos sólidos urbanos a</w:t>
      </w:r>
      <w:r w:rsidRPr="00F66F0E">
        <w:rPr>
          <w:rFonts w:ascii="Palatino Linotype" w:eastAsiaTheme="minorEastAsia" w:hAnsi="Palatino Linotype" w:cs="Arial"/>
          <w:i/>
          <w:sz w:val="22"/>
          <w:szCs w:val="22"/>
          <w:lang w:val="es-MX"/>
        </w:rPr>
        <w:t xml:space="preserve"> </w:t>
      </w:r>
      <w:r w:rsidRPr="00F66F0E">
        <w:rPr>
          <w:rFonts w:ascii="Palatino Linotype" w:eastAsiaTheme="minorEastAsia" w:hAnsi="Palatino Linotype" w:cs="Arial"/>
          <w:b/>
          <w:i/>
          <w:sz w:val="22"/>
          <w:szCs w:val="22"/>
          <w:lang w:val="es-MX"/>
        </w:rPr>
        <w:t xml:space="preserve">toda persona </w:t>
      </w:r>
      <w:r w:rsidRPr="00F66F0E">
        <w:rPr>
          <w:rFonts w:ascii="Palatino Linotype" w:eastAsiaTheme="minorEastAsia" w:hAnsi="Palatino Linotype" w:cs="Arial"/>
          <w:i/>
          <w:sz w:val="22"/>
          <w:szCs w:val="22"/>
          <w:lang w:val="es-MX"/>
        </w:rPr>
        <w:t>física o</w:t>
      </w:r>
      <w:r w:rsidRPr="00F66F0E">
        <w:rPr>
          <w:rFonts w:ascii="Palatino Linotype" w:eastAsiaTheme="minorEastAsia" w:hAnsi="Palatino Linotype" w:cs="Arial"/>
          <w:b/>
          <w:i/>
          <w:sz w:val="22"/>
          <w:szCs w:val="22"/>
          <w:lang w:val="es-MX"/>
        </w:rPr>
        <w:t xml:space="preserve"> jurídico colectiva</w:t>
      </w:r>
      <w:r w:rsidRPr="00F66F0E">
        <w:rPr>
          <w:rFonts w:ascii="Palatino Linotype" w:eastAsiaTheme="minorEastAsia" w:hAnsi="Palatino Linotype" w:cs="Arial"/>
          <w:i/>
          <w:sz w:val="22"/>
          <w:szCs w:val="22"/>
          <w:lang w:val="es-MX"/>
        </w:rPr>
        <w:t xml:space="preserve">, </w:t>
      </w:r>
      <w:r w:rsidRPr="00F66F0E">
        <w:rPr>
          <w:rFonts w:ascii="Palatino Linotype" w:eastAsiaTheme="minorEastAsia" w:hAnsi="Palatino Linotype" w:cs="Arial"/>
          <w:b/>
          <w:i/>
          <w:sz w:val="22"/>
          <w:szCs w:val="22"/>
          <w:lang w:val="es-MX"/>
        </w:rPr>
        <w:t>que como resultado de sus actividades produzca residuos</w:t>
      </w:r>
      <w:r w:rsidRPr="00F66F0E">
        <w:rPr>
          <w:rFonts w:ascii="Palatino Linotype" w:eastAsiaTheme="minorEastAsia" w:hAnsi="Palatino Linotype" w:cs="Arial"/>
          <w:i/>
          <w:sz w:val="22"/>
          <w:szCs w:val="22"/>
          <w:lang w:val="es-MX"/>
        </w:rPr>
        <w:t xml:space="preserve">, </w:t>
      </w:r>
      <w:r w:rsidRPr="00F66F0E">
        <w:rPr>
          <w:rFonts w:ascii="Palatino Linotype" w:eastAsiaTheme="minorEastAsia" w:hAnsi="Palatino Linotype" w:cs="Arial"/>
          <w:b/>
          <w:i/>
          <w:sz w:val="22"/>
          <w:szCs w:val="22"/>
          <w:lang w:val="es-MX"/>
        </w:rPr>
        <w:t>siendo de competencia municipal</w:t>
      </w:r>
      <w:r w:rsidRPr="00F66F0E">
        <w:rPr>
          <w:rFonts w:ascii="Palatino Linotype" w:eastAsiaTheme="minorEastAsia" w:hAnsi="Palatino Linotype" w:cs="Arial"/>
          <w:i/>
          <w:sz w:val="22"/>
          <w:szCs w:val="22"/>
          <w:lang w:val="es-MX"/>
        </w:rPr>
        <w:t>, los siguientes:</w:t>
      </w:r>
    </w:p>
    <w:p w:rsidR="001170AE" w:rsidRPr="00F66F0E" w:rsidRDefault="001170AE" w:rsidP="001170AE">
      <w:pPr>
        <w:autoSpaceDE w:val="0"/>
        <w:autoSpaceDN w:val="0"/>
        <w:adjustRightInd w:val="0"/>
        <w:ind w:left="851" w:right="902"/>
        <w:jc w:val="both"/>
        <w:rPr>
          <w:rFonts w:ascii="Palatino Linotype" w:eastAsiaTheme="minorEastAsia" w:hAnsi="Palatino Linotype" w:cs="Arial"/>
          <w:i/>
          <w:sz w:val="22"/>
          <w:szCs w:val="22"/>
          <w:lang w:val="es-MX"/>
        </w:rPr>
      </w:pPr>
    </w:p>
    <w:p w:rsidR="001170AE" w:rsidRPr="00F66F0E" w:rsidRDefault="001170AE" w:rsidP="001170AE">
      <w:pPr>
        <w:autoSpaceDE w:val="0"/>
        <w:autoSpaceDN w:val="0"/>
        <w:adjustRightInd w:val="0"/>
        <w:ind w:left="851" w:right="902"/>
        <w:jc w:val="both"/>
        <w:rPr>
          <w:rFonts w:ascii="Palatino Linotype" w:eastAsiaTheme="minorEastAsia" w:hAnsi="Palatino Linotype" w:cs="Arial"/>
          <w:i/>
          <w:sz w:val="22"/>
          <w:szCs w:val="22"/>
          <w:lang w:val="es-MX"/>
        </w:rPr>
      </w:pPr>
      <w:r w:rsidRPr="00F66F0E">
        <w:rPr>
          <w:rFonts w:ascii="Palatino Linotype" w:eastAsiaTheme="minorEastAsia" w:hAnsi="Palatino Linotype" w:cs="Arial"/>
          <w:i/>
          <w:sz w:val="22"/>
          <w:szCs w:val="22"/>
          <w:lang w:val="es-MX"/>
        </w:rPr>
        <w:t>I. Residuos sólidos urbanos; y</w:t>
      </w:r>
    </w:p>
    <w:p w:rsidR="001170AE" w:rsidRPr="00F66F0E" w:rsidRDefault="001170AE" w:rsidP="001170AE">
      <w:pPr>
        <w:autoSpaceDE w:val="0"/>
        <w:autoSpaceDN w:val="0"/>
        <w:adjustRightInd w:val="0"/>
        <w:ind w:left="851" w:right="902"/>
        <w:jc w:val="both"/>
        <w:rPr>
          <w:rFonts w:ascii="Palatino Linotype" w:eastAsiaTheme="minorEastAsia" w:hAnsi="Palatino Linotype" w:cs="Arial"/>
          <w:i/>
          <w:sz w:val="22"/>
          <w:szCs w:val="22"/>
          <w:lang w:val="es-MX"/>
        </w:rPr>
      </w:pPr>
      <w:r w:rsidRPr="00F66F0E">
        <w:rPr>
          <w:rFonts w:ascii="Palatino Linotype" w:eastAsiaTheme="minorEastAsia" w:hAnsi="Palatino Linotype" w:cs="Arial"/>
          <w:i/>
          <w:sz w:val="22"/>
          <w:szCs w:val="22"/>
          <w:lang w:val="es-MX"/>
        </w:rPr>
        <w:t xml:space="preserve">II. </w:t>
      </w:r>
      <w:r w:rsidRPr="00F66F0E">
        <w:rPr>
          <w:rFonts w:ascii="Palatino Linotype" w:eastAsiaTheme="minorEastAsia" w:hAnsi="Palatino Linotype" w:cs="Arial"/>
          <w:b/>
          <w:i/>
          <w:sz w:val="22"/>
          <w:szCs w:val="22"/>
          <w:lang w:val="es-MX"/>
        </w:rPr>
        <w:t xml:space="preserve">Los micros </w:t>
      </w:r>
      <w:r w:rsidRPr="00F66F0E">
        <w:rPr>
          <w:rFonts w:ascii="Palatino Linotype" w:eastAsiaTheme="minorEastAsia" w:hAnsi="Palatino Linotype" w:cs="Arial"/>
          <w:b/>
          <w:i/>
          <w:sz w:val="22"/>
          <w:szCs w:val="22"/>
          <w:u w:val="single"/>
          <w:lang w:val="es-MX"/>
        </w:rPr>
        <w:t>generadores de residuos peligrosos</w:t>
      </w:r>
      <w:r w:rsidRPr="00F66F0E">
        <w:rPr>
          <w:rFonts w:ascii="Palatino Linotype" w:eastAsiaTheme="minorEastAsia" w:hAnsi="Palatino Linotype" w:cs="Arial"/>
          <w:i/>
          <w:sz w:val="22"/>
          <w:szCs w:val="22"/>
          <w:lang w:val="es-MX"/>
        </w:rPr>
        <w:t>, de acuerdo al convenio que se firme en la materia.</w:t>
      </w:r>
    </w:p>
    <w:p w:rsidR="001170AE" w:rsidRPr="00F66F0E" w:rsidRDefault="001170AE" w:rsidP="001170AE">
      <w:pPr>
        <w:autoSpaceDE w:val="0"/>
        <w:autoSpaceDN w:val="0"/>
        <w:adjustRightInd w:val="0"/>
        <w:ind w:left="851" w:right="902"/>
        <w:jc w:val="both"/>
        <w:rPr>
          <w:rFonts w:ascii="Palatino Linotype" w:eastAsiaTheme="minorEastAsia" w:hAnsi="Palatino Linotype" w:cs="Arial"/>
          <w:i/>
          <w:sz w:val="22"/>
          <w:szCs w:val="22"/>
          <w:lang w:val="es-MX"/>
        </w:rPr>
      </w:pPr>
    </w:p>
    <w:p w:rsidR="00C65A26" w:rsidRPr="00F66F0E" w:rsidRDefault="00C65A26" w:rsidP="001170AE">
      <w:pPr>
        <w:autoSpaceDE w:val="0"/>
        <w:autoSpaceDN w:val="0"/>
        <w:adjustRightInd w:val="0"/>
        <w:ind w:left="851" w:right="902"/>
        <w:jc w:val="both"/>
        <w:rPr>
          <w:rFonts w:ascii="Palatino Linotype" w:eastAsiaTheme="minorEastAsia" w:hAnsi="Palatino Linotype" w:cs="Arial"/>
          <w:i/>
          <w:sz w:val="22"/>
          <w:szCs w:val="22"/>
          <w:lang w:val="es-MX"/>
        </w:rPr>
      </w:pPr>
      <w:r w:rsidRPr="00F66F0E">
        <w:rPr>
          <w:rFonts w:ascii="Palatino Linotype" w:eastAsiaTheme="minorEastAsia" w:hAnsi="Palatino Linotype" w:cs="Arial"/>
          <w:i/>
          <w:sz w:val="22"/>
          <w:szCs w:val="22"/>
          <w:lang w:val="es-MX"/>
        </w:rPr>
        <w:t>(…)</w:t>
      </w:r>
    </w:p>
    <w:p w:rsidR="00C65A26" w:rsidRPr="00F66F0E" w:rsidRDefault="00C65A26" w:rsidP="001170AE">
      <w:pPr>
        <w:autoSpaceDE w:val="0"/>
        <w:autoSpaceDN w:val="0"/>
        <w:adjustRightInd w:val="0"/>
        <w:ind w:left="851" w:right="902"/>
        <w:jc w:val="both"/>
        <w:rPr>
          <w:rFonts w:ascii="Palatino Linotype" w:eastAsiaTheme="minorEastAsia" w:hAnsi="Palatino Linotype" w:cs="Arial"/>
          <w:i/>
          <w:sz w:val="22"/>
          <w:szCs w:val="22"/>
          <w:lang w:val="es-MX"/>
        </w:rPr>
      </w:pPr>
    </w:p>
    <w:p w:rsidR="001170AE" w:rsidRPr="00F66F0E" w:rsidRDefault="001170AE" w:rsidP="001170AE">
      <w:pPr>
        <w:autoSpaceDE w:val="0"/>
        <w:autoSpaceDN w:val="0"/>
        <w:adjustRightInd w:val="0"/>
        <w:ind w:left="851" w:right="902"/>
        <w:jc w:val="both"/>
        <w:rPr>
          <w:rFonts w:ascii="Palatino Linotype" w:eastAsiaTheme="minorEastAsia" w:hAnsi="Palatino Linotype" w:cs="Arial"/>
          <w:i/>
          <w:sz w:val="22"/>
          <w:szCs w:val="22"/>
          <w:lang w:val="es-MX"/>
        </w:rPr>
      </w:pPr>
      <w:r w:rsidRPr="00F66F0E">
        <w:rPr>
          <w:rFonts w:ascii="Palatino Linotype" w:eastAsiaTheme="minorEastAsia" w:hAnsi="Palatino Linotype" w:cs="Arial"/>
          <w:b/>
          <w:i/>
          <w:sz w:val="22"/>
          <w:szCs w:val="22"/>
          <w:lang w:val="es-MX"/>
        </w:rPr>
        <w:t>Artículo 7.46.</w:t>
      </w:r>
      <w:r w:rsidRPr="00F66F0E">
        <w:rPr>
          <w:rFonts w:ascii="Palatino Linotype" w:eastAsiaTheme="minorEastAsia" w:hAnsi="Palatino Linotype" w:cs="Arial"/>
          <w:i/>
          <w:sz w:val="22"/>
          <w:szCs w:val="22"/>
          <w:lang w:val="es-MX"/>
        </w:rPr>
        <w:t xml:space="preserve"> Es obligación de las personas físicas y jurídicas colectivas, que ejerzan cualquier actividad comercial, industrial o de servicios:</w:t>
      </w:r>
    </w:p>
    <w:p w:rsidR="00C65A26" w:rsidRPr="00F66F0E" w:rsidRDefault="00C65A26" w:rsidP="001170AE">
      <w:pPr>
        <w:autoSpaceDE w:val="0"/>
        <w:autoSpaceDN w:val="0"/>
        <w:adjustRightInd w:val="0"/>
        <w:ind w:left="851" w:right="902"/>
        <w:jc w:val="both"/>
        <w:rPr>
          <w:rFonts w:ascii="Palatino Linotype" w:hAnsi="Palatino Linotype" w:cs="Arial"/>
          <w:i/>
        </w:rPr>
      </w:pPr>
      <w:r w:rsidRPr="00F66F0E">
        <w:rPr>
          <w:rFonts w:ascii="Palatino Linotype" w:eastAsiaTheme="minorEastAsia" w:hAnsi="Palatino Linotype" w:cs="Arial"/>
          <w:b/>
          <w:i/>
          <w:sz w:val="22"/>
          <w:szCs w:val="22"/>
          <w:lang w:val="es-MX"/>
        </w:rPr>
        <w:t>…</w:t>
      </w:r>
    </w:p>
    <w:p w:rsidR="001170AE" w:rsidRPr="00F66F0E" w:rsidRDefault="001170AE" w:rsidP="001170AE">
      <w:pPr>
        <w:autoSpaceDE w:val="0"/>
        <w:autoSpaceDN w:val="0"/>
        <w:adjustRightInd w:val="0"/>
        <w:ind w:left="851" w:right="902"/>
        <w:jc w:val="both"/>
        <w:rPr>
          <w:rFonts w:ascii="Palatino Linotype" w:eastAsiaTheme="minorEastAsia" w:hAnsi="Palatino Linotype" w:cs="Arial"/>
          <w:i/>
          <w:sz w:val="22"/>
          <w:szCs w:val="22"/>
          <w:lang w:val="es-MX"/>
        </w:rPr>
      </w:pPr>
      <w:r w:rsidRPr="00F66F0E">
        <w:rPr>
          <w:rFonts w:ascii="Palatino Linotype" w:eastAsiaTheme="minorEastAsia" w:hAnsi="Palatino Linotype" w:cs="Arial"/>
          <w:i/>
          <w:sz w:val="22"/>
          <w:szCs w:val="22"/>
          <w:lang w:val="es-MX"/>
        </w:rPr>
        <w:lastRenderedPageBreak/>
        <w:t xml:space="preserve">II. </w:t>
      </w:r>
      <w:r w:rsidRPr="00F66F0E">
        <w:rPr>
          <w:rFonts w:ascii="Palatino Linotype" w:eastAsiaTheme="minorEastAsia" w:hAnsi="Palatino Linotype" w:cs="Arial"/>
          <w:b/>
          <w:i/>
          <w:sz w:val="22"/>
          <w:szCs w:val="22"/>
          <w:lang w:val="es-MX"/>
        </w:rPr>
        <w:t>Separar los residuos sólidos urbanos que resulten de su actividad</w:t>
      </w:r>
      <w:r w:rsidRPr="00F66F0E">
        <w:rPr>
          <w:rFonts w:ascii="Palatino Linotype" w:eastAsiaTheme="minorEastAsia" w:hAnsi="Palatino Linotype" w:cs="Arial"/>
          <w:i/>
          <w:sz w:val="22"/>
          <w:szCs w:val="22"/>
          <w:lang w:val="es-MX"/>
        </w:rPr>
        <w:t xml:space="preserve">, así como los de tipo doméstico que se generen y </w:t>
      </w:r>
      <w:r w:rsidRPr="00F66F0E">
        <w:rPr>
          <w:rFonts w:ascii="Palatino Linotype" w:eastAsiaTheme="minorEastAsia" w:hAnsi="Palatino Linotype" w:cs="Arial"/>
          <w:b/>
          <w:i/>
          <w:sz w:val="22"/>
          <w:szCs w:val="22"/>
          <w:lang w:val="es-MX"/>
        </w:rPr>
        <w:t>transportarlos por si o mediante la contratación de personas físicas o Jurídico colectivas</w:t>
      </w:r>
      <w:r w:rsidRPr="00F66F0E">
        <w:rPr>
          <w:rFonts w:ascii="Palatino Linotype" w:eastAsiaTheme="minorEastAsia" w:hAnsi="Palatino Linotype" w:cs="Arial"/>
          <w:i/>
          <w:sz w:val="22"/>
          <w:szCs w:val="22"/>
          <w:lang w:val="es-MX"/>
        </w:rPr>
        <w:t xml:space="preserve">, </w:t>
      </w:r>
      <w:r w:rsidRPr="00F66F0E">
        <w:rPr>
          <w:rFonts w:ascii="Palatino Linotype" w:eastAsiaTheme="minorEastAsia" w:hAnsi="Palatino Linotype" w:cs="Arial"/>
          <w:b/>
          <w:i/>
          <w:sz w:val="22"/>
          <w:szCs w:val="22"/>
          <w:lang w:val="es-MX"/>
        </w:rPr>
        <w:t>autorizadas para prestar ese servicio, a los sitios de disposición final</w:t>
      </w:r>
      <w:r w:rsidRPr="00F66F0E">
        <w:rPr>
          <w:rFonts w:ascii="Palatino Linotype" w:eastAsiaTheme="minorEastAsia" w:hAnsi="Palatino Linotype" w:cs="Arial"/>
          <w:i/>
          <w:sz w:val="22"/>
          <w:szCs w:val="22"/>
          <w:lang w:val="es-MX"/>
        </w:rPr>
        <w:t>;</w:t>
      </w:r>
    </w:p>
    <w:p w:rsidR="00C65A26" w:rsidRPr="00F66F0E" w:rsidRDefault="00C65A26" w:rsidP="001170AE">
      <w:pPr>
        <w:autoSpaceDE w:val="0"/>
        <w:autoSpaceDN w:val="0"/>
        <w:adjustRightInd w:val="0"/>
        <w:ind w:left="851" w:right="902"/>
        <w:jc w:val="both"/>
        <w:rPr>
          <w:rFonts w:ascii="Palatino Linotype" w:eastAsiaTheme="minorEastAsia" w:hAnsi="Palatino Linotype" w:cs="Arial"/>
          <w:i/>
          <w:sz w:val="22"/>
          <w:szCs w:val="22"/>
          <w:lang w:val="es-MX"/>
        </w:rPr>
      </w:pPr>
      <w:r w:rsidRPr="00F66F0E">
        <w:rPr>
          <w:rFonts w:ascii="Palatino Linotype" w:eastAsiaTheme="minorEastAsia" w:hAnsi="Palatino Linotype" w:cs="Arial"/>
          <w:i/>
          <w:sz w:val="22"/>
          <w:szCs w:val="22"/>
          <w:lang w:val="es-MX"/>
        </w:rPr>
        <w:t>…</w:t>
      </w:r>
    </w:p>
    <w:p w:rsidR="001170AE" w:rsidRPr="00F66F0E" w:rsidRDefault="001170AE" w:rsidP="001170AE">
      <w:pPr>
        <w:autoSpaceDE w:val="0"/>
        <w:autoSpaceDN w:val="0"/>
        <w:adjustRightInd w:val="0"/>
        <w:ind w:left="851" w:right="902"/>
        <w:jc w:val="both"/>
        <w:rPr>
          <w:rFonts w:ascii="Palatino Linotype" w:hAnsi="Palatino Linotype" w:cs="Arial"/>
          <w:i/>
        </w:rPr>
      </w:pPr>
      <w:r w:rsidRPr="00F66F0E">
        <w:rPr>
          <w:rFonts w:ascii="Palatino Linotype" w:eastAsiaTheme="minorEastAsia" w:hAnsi="Palatino Linotype" w:cs="Arial"/>
          <w:i/>
          <w:sz w:val="22"/>
          <w:szCs w:val="22"/>
          <w:lang w:val="es-MX"/>
        </w:rPr>
        <w:t xml:space="preserve">IV. </w:t>
      </w:r>
      <w:r w:rsidRPr="00F66F0E">
        <w:rPr>
          <w:rFonts w:ascii="Palatino Linotype" w:eastAsiaTheme="minorEastAsia" w:hAnsi="Palatino Linotype" w:cs="Arial"/>
          <w:b/>
          <w:i/>
          <w:sz w:val="22"/>
          <w:szCs w:val="22"/>
          <w:lang w:val="es-MX"/>
        </w:rPr>
        <w:t>Estar inscritos en el Registro de Generadores de Residuos Sólidos</w:t>
      </w:r>
      <w:r w:rsidRPr="00F66F0E">
        <w:rPr>
          <w:rFonts w:ascii="Palatino Linotype" w:eastAsiaTheme="minorEastAsia" w:hAnsi="Palatino Linotype" w:cs="Arial"/>
          <w:i/>
          <w:sz w:val="22"/>
          <w:szCs w:val="22"/>
          <w:lang w:val="es-MX"/>
        </w:rPr>
        <w:t>;</w:t>
      </w:r>
      <w:r w:rsidR="002608BA" w:rsidRPr="00F66F0E">
        <w:rPr>
          <w:rFonts w:ascii="Palatino Linotype" w:hAnsi="Palatino Linotype" w:cs="Arial"/>
          <w:i/>
        </w:rPr>
        <w:t xml:space="preserve"> </w:t>
      </w:r>
    </w:p>
    <w:p w:rsidR="001170AE" w:rsidRPr="00F66F0E" w:rsidRDefault="001170AE" w:rsidP="001170AE">
      <w:pPr>
        <w:autoSpaceDE w:val="0"/>
        <w:autoSpaceDN w:val="0"/>
        <w:adjustRightInd w:val="0"/>
        <w:ind w:left="851" w:right="902"/>
        <w:jc w:val="both"/>
        <w:rPr>
          <w:rFonts w:ascii="Palatino Linotype" w:eastAsiaTheme="minorEastAsia" w:hAnsi="Palatino Linotype" w:cs="Arial"/>
          <w:i/>
          <w:sz w:val="22"/>
          <w:szCs w:val="22"/>
          <w:lang w:val="es-MX"/>
        </w:rPr>
      </w:pPr>
    </w:p>
    <w:p w:rsidR="00C65A26" w:rsidRPr="00F66F0E" w:rsidRDefault="00C65A26" w:rsidP="00C65A26">
      <w:pPr>
        <w:autoSpaceDE w:val="0"/>
        <w:autoSpaceDN w:val="0"/>
        <w:adjustRightInd w:val="0"/>
        <w:ind w:left="851" w:right="902"/>
        <w:jc w:val="both"/>
        <w:rPr>
          <w:rFonts w:ascii="Palatino Linotype" w:eastAsiaTheme="minorEastAsia" w:hAnsi="Palatino Linotype" w:cs="Arial"/>
          <w:i/>
          <w:sz w:val="22"/>
          <w:szCs w:val="22"/>
          <w:lang w:val="es-MX"/>
        </w:rPr>
      </w:pPr>
      <w:r w:rsidRPr="00F66F0E">
        <w:rPr>
          <w:rFonts w:ascii="Palatino Linotype" w:eastAsiaTheme="minorEastAsia" w:hAnsi="Palatino Linotype" w:cs="Arial"/>
          <w:i/>
          <w:sz w:val="22"/>
          <w:szCs w:val="22"/>
          <w:lang w:val="es-MX"/>
        </w:rPr>
        <w:t>(…)</w:t>
      </w:r>
    </w:p>
    <w:p w:rsidR="00C65A26" w:rsidRPr="00F66F0E" w:rsidRDefault="00C65A26" w:rsidP="001170AE">
      <w:pPr>
        <w:autoSpaceDE w:val="0"/>
        <w:autoSpaceDN w:val="0"/>
        <w:adjustRightInd w:val="0"/>
        <w:ind w:left="851" w:right="902"/>
        <w:jc w:val="both"/>
        <w:rPr>
          <w:rFonts w:ascii="Palatino Linotype" w:eastAsiaTheme="minorEastAsia" w:hAnsi="Palatino Linotype" w:cs="Arial"/>
          <w:i/>
          <w:sz w:val="22"/>
          <w:szCs w:val="22"/>
          <w:lang w:val="es-MX"/>
        </w:rPr>
      </w:pPr>
    </w:p>
    <w:p w:rsidR="001170AE" w:rsidRPr="00F66F0E" w:rsidRDefault="001170AE" w:rsidP="001170AE">
      <w:pPr>
        <w:autoSpaceDE w:val="0"/>
        <w:autoSpaceDN w:val="0"/>
        <w:adjustRightInd w:val="0"/>
        <w:ind w:left="851" w:right="902"/>
        <w:jc w:val="both"/>
        <w:rPr>
          <w:rFonts w:ascii="Palatino Linotype" w:eastAsiaTheme="minorEastAsia" w:hAnsi="Palatino Linotype" w:cs="Arial"/>
          <w:b/>
          <w:i/>
          <w:sz w:val="22"/>
          <w:szCs w:val="22"/>
          <w:lang w:val="es-MX"/>
        </w:rPr>
      </w:pPr>
      <w:r w:rsidRPr="00F66F0E">
        <w:rPr>
          <w:rFonts w:ascii="Palatino Linotype" w:eastAsiaTheme="minorEastAsia" w:hAnsi="Palatino Linotype" w:cs="Arial"/>
          <w:b/>
          <w:i/>
          <w:sz w:val="22"/>
          <w:szCs w:val="22"/>
          <w:lang w:val="es-MX"/>
        </w:rPr>
        <w:t>Artículo 7.53.</w:t>
      </w:r>
      <w:r w:rsidRPr="00F66F0E">
        <w:rPr>
          <w:rFonts w:ascii="Palatino Linotype" w:eastAsiaTheme="minorEastAsia" w:hAnsi="Palatino Linotype" w:cs="Arial"/>
          <w:i/>
          <w:sz w:val="22"/>
          <w:szCs w:val="22"/>
          <w:lang w:val="es-MX"/>
        </w:rPr>
        <w:t xml:space="preserve"> </w:t>
      </w:r>
      <w:r w:rsidRPr="00F66F0E">
        <w:rPr>
          <w:rFonts w:ascii="Palatino Linotype" w:eastAsiaTheme="minorEastAsia" w:hAnsi="Palatino Linotype" w:cs="Arial"/>
          <w:b/>
          <w:i/>
          <w:sz w:val="22"/>
          <w:szCs w:val="22"/>
          <w:lang w:val="es-MX"/>
        </w:rPr>
        <w:t>Los generadores</w:t>
      </w:r>
      <w:r w:rsidRPr="00F66F0E">
        <w:rPr>
          <w:rFonts w:ascii="Palatino Linotype" w:eastAsiaTheme="minorEastAsia" w:hAnsi="Palatino Linotype" w:cs="Arial"/>
          <w:i/>
          <w:sz w:val="22"/>
          <w:szCs w:val="22"/>
          <w:lang w:val="es-MX"/>
        </w:rPr>
        <w:t xml:space="preserve">, transportistas y acopiadores, </w:t>
      </w:r>
      <w:r w:rsidRPr="00F66F0E">
        <w:rPr>
          <w:rFonts w:ascii="Palatino Linotype" w:eastAsiaTheme="minorEastAsia" w:hAnsi="Palatino Linotype" w:cs="Arial"/>
          <w:b/>
          <w:i/>
          <w:sz w:val="22"/>
          <w:szCs w:val="22"/>
          <w:lang w:val="es-MX"/>
        </w:rPr>
        <w:t>están obligados a llevar</w:t>
      </w:r>
      <w:r w:rsidR="000F0AA3" w:rsidRPr="00F66F0E">
        <w:rPr>
          <w:rFonts w:ascii="Palatino Linotype" w:eastAsiaTheme="minorEastAsia" w:hAnsi="Palatino Linotype" w:cs="Arial"/>
          <w:b/>
          <w:i/>
          <w:sz w:val="22"/>
          <w:szCs w:val="22"/>
          <w:lang w:val="es-MX"/>
        </w:rPr>
        <w:t xml:space="preserve"> </w:t>
      </w:r>
      <w:r w:rsidRPr="00F66F0E">
        <w:rPr>
          <w:rFonts w:ascii="Palatino Linotype" w:eastAsiaTheme="minorEastAsia" w:hAnsi="Palatino Linotype" w:cs="Arial"/>
          <w:b/>
          <w:i/>
          <w:sz w:val="22"/>
          <w:szCs w:val="22"/>
          <w:lang w:val="es-MX"/>
        </w:rPr>
        <w:t>una bitácora donde se registre el control de los residuos sólidos urbanos</w:t>
      </w:r>
      <w:r w:rsidRPr="00F66F0E">
        <w:rPr>
          <w:rFonts w:ascii="Palatino Linotype" w:eastAsiaTheme="minorEastAsia" w:hAnsi="Palatino Linotype" w:cs="Arial"/>
          <w:i/>
          <w:sz w:val="22"/>
          <w:szCs w:val="22"/>
          <w:lang w:val="es-MX"/>
        </w:rPr>
        <w:t xml:space="preserve">, </w:t>
      </w:r>
      <w:r w:rsidRPr="00F66F0E">
        <w:rPr>
          <w:rFonts w:ascii="Palatino Linotype" w:eastAsiaTheme="minorEastAsia" w:hAnsi="Palatino Linotype" w:cs="Arial"/>
          <w:b/>
          <w:i/>
          <w:sz w:val="22"/>
          <w:szCs w:val="22"/>
          <w:lang w:val="es-MX"/>
        </w:rPr>
        <w:t>que generan</w:t>
      </w:r>
      <w:r w:rsidRPr="00F66F0E">
        <w:rPr>
          <w:rFonts w:ascii="Palatino Linotype" w:eastAsiaTheme="minorEastAsia" w:hAnsi="Palatino Linotype" w:cs="Arial"/>
          <w:i/>
          <w:sz w:val="22"/>
          <w:szCs w:val="22"/>
          <w:lang w:val="es-MX"/>
        </w:rPr>
        <w:t xml:space="preserve"> </w:t>
      </w:r>
      <w:r w:rsidRPr="00F66F0E">
        <w:rPr>
          <w:rFonts w:ascii="Palatino Linotype" w:eastAsiaTheme="minorEastAsia" w:hAnsi="Palatino Linotype" w:cs="Arial"/>
          <w:b/>
          <w:i/>
          <w:sz w:val="22"/>
          <w:szCs w:val="22"/>
          <w:lang w:val="es-MX"/>
        </w:rPr>
        <w:t>o manejan así como el destino final de los mismos</w:t>
      </w:r>
      <w:r w:rsidRPr="00F66F0E">
        <w:rPr>
          <w:rFonts w:ascii="Palatino Linotype" w:eastAsiaTheme="minorEastAsia" w:hAnsi="Palatino Linotype" w:cs="Arial"/>
          <w:i/>
          <w:sz w:val="22"/>
          <w:szCs w:val="22"/>
          <w:lang w:val="es-MX"/>
        </w:rPr>
        <w:t xml:space="preserve">, de conformidad con el formato que establezca la Dirección de Medio Ambiente; la cual deberá ser conservada durante los 2 años subsecuentes del año cuya información registra, y </w:t>
      </w:r>
      <w:r w:rsidRPr="00F66F0E">
        <w:rPr>
          <w:rFonts w:ascii="Palatino Linotype" w:eastAsiaTheme="minorEastAsia" w:hAnsi="Palatino Linotype" w:cs="Arial"/>
          <w:b/>
          <w:i/>
          <w:sz w:val="22"/>
          <w:szCs w:val="22"/>
          <w:lang w:val="es-MX"/>
        </w:rPr>
        <w:t>presentarse ante la autoridad competente cuando esta así lo solicite.</w:t>
      </w:r>
    </w:p>
    <w:p w:rsidR="001170AE" w:rsidRPr="00F66F0E" w:rsidRDefault="001170AE" w:rsidP="001170AE">
      <w:pPr>
        <w:autoSpaceDE w:val="0"/>
        <w:autoSpaceDN w:val="0"/>
        <w:adjustRightInd w:val="0"/>
        <w:ind w:left="851" w:right="902"/>
        <w:jc w:val="both"/>
        <w:rPr>
          <w:rFonts w:ascii="Palatino Linotype" w:eastAsiaTheme="minorHAnsi" w:hAnsi="Palatino Linotype" w:cs="Arial"/>
          <w:i/>
          <w:sz w:val="22"/>
          <w:szCs w:val="22"/>
          <w:lang w:val="es-MX" w:eastAsia="en-US"/>
        </w:rPr>
      </w:pPr>
    </w:p>
    <w:p w:rsidR="001170AE" w:rsidRPr="00F66F0E" w:rsidRDefault="001170AE" w:rsidP="001170AE">
      <w:pPr>
        <w:autoSpaceDE w:val="0"/>
        <w:autoSpaceDN w:val="0"/>
        <w:adjustRightInd w:val="0"/>
        <w:ind w:left="851" w:right="902"/>
        <w:jc w:val="both"/>
        <w:rPr>
          <w:rFonts w:ascii="Palatino Linotype" w:eastAsiaTheme="minorHAnsi" w:hAnsi="Palatino Linotype" w:cs="Arial"/>
          <w:i/>
          <w:sz w:val="22"/>
          <w:szCs w:val="22"/>
          <w:lang w:val="es-MX" w:eastAsia="en-US"/>
        </w:rPr>
      </w:pPr>
      <w:r w:rsidRPr="00F66F0E">
        <w:rPr>
          <w:rFonts w:ascii="Palatino Linotype" w:eastAsiaTheme="minorHAnsi" w:hAnsi="Palatino Linotype" w:cs="Arial"/>
          <w:b/>
          <w:i/>
          <w:sz w:val="22"/>
          <w:szCs w:val="22"/>
          <w:lang w:val="es-MX" w:eastAsia="en-US"/>
        </w:rPr>
        <w:t>Artículo 7.54.</w:t>
      </w:r>
      <w:r w:rsidRPr="00F66F0E">
        <w:rPr>
          <w:rFonts w:ascii="Palatino Linotype" w:eastAsiaTheme="minorHAnsi" w:hAnsi="Palatino Linotype" w:cs="Arial"/>
          <w:i/>
          <w:sz w:val="22"/>
          <w:szCs w:val="22"/>
          <w:lang w:val="es-MX" w:eastAsia="en-US"/>
        </w:rPr>
        <w:t xml:space="preserve"> </w:t>
      </w:r>
      <w:r w:rsidRPr="00F66F0E">
        <w:rPr>
          <w:rFonts w:ascii="Palatino Linotype" w:eastAsiaTheme="minorHAnsi" w:hAnsi="Palatino Linotype" w:cs="Arial"/>
          <w:b/>
          <w:i/>
          <w:sz w:val="22"/>
          <w:szCs w:val="22"/>
          <w:lang w:val="es-MX" w:eastAsia="en-US"/>
        </w:rPr>
        <w:t>Para quedar inscrito en el Registro de Generadores de Residuos Sólidos se deberá presentar una solicitud por escrito ante la Dirección de Medio Ambient</w:t>
      </w:r>
      <w:r w:rsidRPr="00F66F0E">
        <w:rPr>
          <w:rFonts w:ascii="Palatino Linotype" w:eastAsiaTheme="minorHAnsi" w:hAnsi="Palatino Linotype" w:cs="Arial"/>
          <w:i/>
          <w:sz w:val="22"/>
          <w:szCs w:val="22"/>
          <w:lang w:val="es-MX" w:eastAsia="en-US"/>
        </w:rPr>
        <w:t>e, en el formato previamente establecido, acompañada de la siguiente documentación:</w:t>
      </w:r>
    </w:p>
    <w:p w:rsidR="001170AE" w:rsidRPr="00F66F0E" w:rsidRDefault="001170AE" w:rsidP="001170AE">
      <w:pPr>
        <w:autoSpaceDE w:val="0"/>
        <w:autoSpaceDN w:val="0"/>
        <w:adjustRightInd w:val="0"/>
        <w:ind w:left="851" w:right="902"/>
        <w:jc w:val="both"/>
        <w:rPr>
          <w:rFonts w:ascii="Palatino Linotype" w:eastAsiaTheme="minorHAnsi" w:hAnsi="Palatino Linotype" w:cs="Arial"/>
          <w:i/>
          <w:sz w:val="22"/>
          <w:szCs w:val="22"/>
          <w:lang w:val="es-MX" w:eastAsia="en-US"/>
        </w:rPr>
      </w:pPr>
    </w:p>
    <w:p w:rsidR="001170AE" w:rsidRPr="00F66F0E" w:rsidRDefault="001170AE" w:rsidP="001170AE">
      <w:pPr>
        <w:autoSpaceDE w:val="0"/>
        <w:autoSpaceDN w:val="0"/>
        <w:adjustRightInd w:val="0"/>
        <w:ind w:left="851" w:right="902"/>
        <w:jc w:val="both"/>
        <w:rPr>
          <w:rFonts w:ascii="Palatino Linotype" w:eastAsiaTheme="minorHAnsi" w:hAnsi="Palatino Linotype" w:cs="Arial"/>
          <w:i/>
          <w:sz w:val="22"/>
          <w:szCs w:val="22"/>
          <w:lang w:val="es-MX" w:eastAsia="en-US"/>
        </w:rPr>
      </w:pPr>
      <w:r w:rsidRPr="00F66F0E">
        <w:rPr>
          <w:rFonts w:ascii="Palatino Linotype" w:eastAsiaTheme="minorHAnsi" w:hAnsi="Palatino Linotype" w:cs="Arial"/>
          <w:i/>
          <w:sz w:val="22"/>
          <w:szCs w:val="22"/>
          <w:lang w:val="es-MX" w:eastAsia="en-US"/>
        </w:rPr>
        <w:t>I. Identificación oficial; y</w:t>
      </w:r>
    </w:p>
    <w:p w:rsidR="001170AE" w:rsidRPr="00F66F0E" w:rsidRDefault="001170AE" w:rsidP="001170AE">
      <w:pPr>
        <w:autoSpaceDE w:val="0"/>
        <w:autoSpaceDN w:val="0"/>
        <w:adjustRightInd w:val="0"/>
        <w:ind w:left="851" w:right="902"/>
        <w:jc w:val="both"/>
        <w:rPr>
          <w:rFonts w:ascii="Palatino Linotype" w:hAnsi="Palatino Linotype" w:cs="Arial"/>
          <w:i/>
        </w:rPr>
      </w:pPr>
      <w:r w:rsidRPr="00F66F0E">
        <w:rPr>
          <w:rFonts w:ascii="Palatino Linotype" w:eastAsiaTheme="minorHAnsi" w:hAnsi="Palatino Linotype" w:cs="Arial"/>
          <w:i/>
          <w:sz w:val="22"/>
          <w:szCs w:val="22"/>
          <w:lang w:val="es-MX" w:eastAsia="en-US"/>
        </w:rPr>
        <w:t>II. Comprobante de domicilio.</w:t>
      </w:r>
      <w:r w:rsidR="00C65A26" w:rsidRPr="00F66F0E">
        <w:rPr>
          <w:rFonts w:ascii="Palatino Linotype" w:eastAsiaTheme="minorHAnsi" w:hAnsi="Palatino Linotype" w:cs="Arial"/>
          <w:i/>
          <w:sz w:val="22"/>
          <w:szCs w:val="22"/>
          <w:lang w:val="es-MX" w:eastAsia="en-US"/>
        </w:rPr>
        <w:t>”</w:t>
      </w:r>
    </w:p>
    <w:p w:rsidR="001170AE" w:rsidRPr="00F66F0E" w:rsidRDefault="00FC437F" w:rsidP="00FC437F">
      <w:pPr>
        <w:spacing w:before="240" w:after="240" w:line="360" w:lineRule="auto"/>
        <w:ind w:right="49"/>
        <w:jc w:val="both"/>
        <w:rPr>
          <w:rFonts w:ascii="Palatino Linotype" w:hAnsi="Palatino Linotype" w:cs="Arial"/>
        </w:rPr>
      </w:pPr>
      <w:r w:rsidRPr="00F66F0E">
        <w:rPr>
          <w:rFonts w:ascii="Palatino Linotype" w:hAnsi="Palatino Linotype" w:cs="Arial"/>
        </w:rPr>
        <w:t xml:space="preserve">De lo anteriormente transcrito, se advierte que las personas generadoras de residuos peligrosos, deben contar con </w:t>
      </w:r>
      <w:r w:rsidR="00A368C6" w:rsidRPr="00F66F0E">
        <w:rPr>
          <w:rFonts w:ascii="Palatino Linotype" w:hAnsi="Palatino Linotype" w:cs="Arial"/>
        </w:rPr>
        <w:t xml:space="preserve">su inscripción en el Registro de Generadores de Residuos Sólidos que </w:t>
      </w:r>
      <w:r w:rsidR="00945FB3" w:rsidRPr="00F66F0E">
        <w:rPr>
          <w:rFonts w:ascii="Palatino Linotype" w:hAnsi="Palatino Linotype" w:cs="Arial"/>
        </w:rPr>
        <w:t xml:space="preserve">administra la Dirección de Medio Ambiente, </w:t>
      </w:r>
      <w:r w:rsidR="005628A1" w:rsidRPr="00F66F0E">
        <w:rPr>
          <w:rFonts w:ascii="Palatino Linotype" w:hAnsi="Palatino Linotype" w:cs="Arial"/>
        </w:rPr>
        <w:t>asimismo, deben llevar una bitácora en la que se registre el control de los residuos que generan o maneja, y su disposición final, documento en el que el recurrente podría conocer la información que solicita.</w:t>
      </w:r>
    </w:p>
    <w:p w:rsidR="005628A1" w:rsidRPr="00F66F0E" w:rsidRDefault="005628A1" w:rsidP="00FC437F">
      <w:pPr>
        <w:spacing w:before="240" w:after="240" w:line="360" w:lineRule="auto"/>
        <w:ind w:right="49"/>
        <w:jc w:val="both"/>
        <w:rPr>
          <w:rFonts w:ascii="Palatino Linotype" w:hAnsi="Palatino Linotype" w:cs="Arial"/>
        </w:rPr>
      </w:pPr>
      <w:r w:rsidRPr="00F66F0E">
        <w:rPr>
          <w:rFonts w:ascii="Palatino Linotype" w:hAnsi="Palatino Linotype" w:cs="Arial"/>
        </w:rPr>
        <w:t xml:space="preserve">De igual forma, queda evidenciado que el sujeto obligado, en ejercicio de sus atribuciones puede generar, administrar o poseer la información que se le requiere, por lo que se considera que es competente para atender la solicitud, </w:t>
      </w:r>
      <w:r w:rsidR="00CB0771" w:rsidRPr="00F66F0E">
        <w:rPr>
          <w:rFonts w:ascii="Palatino Linotype" w:hAnsi="Palatino Linotype" w:cs="Arial"/>
        </w:rPr>
        <w:t xml:space="preserve">situación que </w:t>
      </w:r>
      <w:r w:rsidR="00CB0771" w:rsidRPr="00F66F0E">
        <w:rPr>
          <w:rFonts w:ascii="Palatino Linotype" w:hAnsi="Palatino Linotype" w:cs="Arial"/>
        </w:rPr>
        <w:lastRenderedPageBreak/>
        <w:t>se robustece a través de los artículos 2.183 y 4.7 fracción XIII del Código de Biodiversidad del Estado de México, que son del tenor literal siguiente:</w:t>
      </w:r>
    </w:p>
    <w:p w:rsidR="00CB0771" w:rsidRPr="00F66F0E" w:rsidRDefault="00CB0771" w:rsidP="00CB0771">
      <w:pPr>
        <w:ind w:left="851" w:right="902"/>
        <w:jc w:val="both"/>
        <w:rPr>
          <w:rFonts w:ascii="Palatino Linotype" w:hAnsi="Palatino Linotype"/>
          <w:i/>
          <w:sz w:val="22"/>
          <w:szCs w:val="22"/>
        </w:rPr>
      </w:pPr>
      <w:r w:rsidRPr="00F66F0E">
        <w:rPr>
          <w:rFonts w:ascii="Palatino Linotype" w:hAnsi="Palatino Linotype"/>
          <w:b/>
          <w:i/>
          <w:sz w:val="22"/>
          <w:szCs w:val="22"/>
        </w:rPr>
        <w:t xml:space="preserve">“Artículo 2.183. En ningún caso podrán introducirse </w:t>
      </w:r>
      <w:r w:rsidRPr="00F66F0E">
        <w:rPr>
          <w:rFonts w:ascii="Palatino Linotype" w:hAnsi="Palatino Linotype"/>
          <w:b/>
          <w:i/>
          <w:sz w:val="22"/>
          <w:szCs w:val="22"/>
          <w:u w:val="single"/>
        </w:rPr>
        <w:t>residuos peligrosos</w:t>
      </w:r>
      <w:r w:rsidRPr="00F66F0E">
        <w:rPr>
          <w:rFonts w:ascii="Palatino Linotype" w:hAnsi="Palatino Linotype"/>
          <w:i/>
          <w:sz w:val="22"/>
          <w:szCs w:val="22"/>
        </w:rPr>
        <w:t xml:space="preserve"> o no peligrosos </w:t>
      </w:r>
      <w:r w:rsidRPr="00F66F0E">
        <w:rPr>
          <w:rFonts w:ascii="Palatino Linotype" w:hAnsi="Palatino Linotype"/>
          <w:b/>
          <w:i/>
          <w:sz w:val="22"/>
          <w:szCs w:val="22"/>
        </w:rPr>
        <w:t>para su derrame, depósito, confinamiento, almacenamiento, incineración o cualquier otro tratamiento para su destrucción o disposición final</w:t>
      </w:r>
      <w:r w:rsidRPr="00F66F0E">
        <w:rPr>
          <w:rFonts w:ascii="Palatino Linotype" w:hAnsi="Palatino Linotype"/>
          <w:i/>
          <w:sz w:val="22"/>
          <w:szCs w:val="22"/>
        </w:rPr>
        <w:t xml:space="preserve"> en el territorio del Estado </w:t>
      </w:r>
      <w:r w:rsidRPr="00F66F0E">
        <w:rPr>
          <w:rFonts w:ascii="Palatino Linotype" w:hAnsi="Palatino Linotype"/>
          <w:b/>
          <w:i/>
          <w:sz w:val="22"/>
          <w:szCs w:val="22"/>
        </w:rPr>
        <w:t>sin contar con el previo consentimiento de la Secretaría y de la autoridad municipal correspondiente</w:t>
      </w:r>
      <w:r w:rsidRPr="00F66F0E">
        <w:rPr>
          <w:rFonts w:ascii="Palatino Linotype" w:hAnsi="Palatino Linotype"/>
          <w:i/>
          <w:sz w:val="22"/>
          <w:szCs w:val="22"/>
        </w:rPr>
        <w:t>.</w:t>
      </w:r>
    </w:p>
    <w:p w:rsidR="00CB0771" w:rsidRPr="00F66F0E" w:rsidRDefault="00CB0771" w:rsidP="00CB0771">
      <w:pPr>
        <w:ind w:left="851" w:right="902"/>
        <w:jc w:val="both"/>
        <w:rPr>
          <w:rFonts w:ascii="Palatino Linotype" w:hAnsi="Palatino Linotype"/>
          <w:i/>
          <w:sz w:val="22"/>
          <w:szCs w:val="22"/>
        </w:rPr>
      </w:pPr>
    </w:p>
    <w:p w:rsidR="00CB0771" w:rsidRPr="00F66F0E" w:rsidRDefault="00CB0771" w:rsidP="00CB0771">
      <w:pPr>
        <w:ind w:left="851" w:right="902"/>
        <w:jc w:val="both"/>
        <w:rPr>
          <w:rFonts w:ascii="Palatino Linotype" w:hAnsi="Palatino Linotype"/>
          <w:i/>
          <w:sz w:val="22"/>
          <w:szCs w:val="22"/>
        </w:rPr>
      </w:pPr>
      <w:r w:rsidRPr="00F66F0E">
        <w:rPr>
          <w:rFonts w:ascii="Palatino Linotype" w:hAnsi="Palatino Linotype"/>
          <w:i/>
          <w:sz w:val="22"/>
          <w:szCs w:val="22"/>
        </w:rPr>
        <w:t>(…)</w:t>
      </w:r>
    </w:p>
    <w:p w:rsidR="00CB0771" w:rsidRPr="00F66F0E" w:rsidRDefault="00CB0771" w:rsidP="00CB0771">
      <w:pPr>
        <w:ind w:left="851" w:right="902"/>
        <w:jc w:val="both"/>
        <w:rPr>
          <w:rFonts w:ascii="Palatino Linotype" w:hAnsi="Palatino Linotype"/>
          <w:i/>
          <w:sz w:val="22"/>
          <w:szCs w:val="22"/>
        </w:rPr>
      </w:pPr>
    </w:p>
    <w:p w:rsidR="00CB0771" w:rsidRPr="00F66F0E" w:rsidRDefault="00CB0771" w:rsidP="00CB0771">
      <w:pPr>
        <w:ind w:left="851" w:right="902"/>
        <w:jc w:val="both"/>
        <w:rPr>
          <w:rFonts w:ascii="Palatino Linotype" w:hAnsi="Palatino Linotype"/>
          <w:i/>
          <w:sz w:val="22"/>
          <w:szCs w:val="22"/>
        </w:rPr>
      </w:pPr>
      <w:r w:rsidRPr="00F66F0E">
        <w:rPr>
          <w:rFonts w:ascii="Palatino Linotype" w:hAnsi="Palatino Linotype"/>
          <w:b/>
          <w:i/>
          <w:sz w:val="22"/>
          <w:szCs w:val="22"/>
        </w:rPr>
        <w:t>Artículo 4.7. Corresponde a las autoridades municipales</w:t>
      </w:r>
      <w:r w:rsidRPr="00F66F0E">
        <w:rPr>
          <w:rFonts w:ascii="Palatino Linotype" w:hAnsi="Palatino Linotype"/>
          <w:i/>
          <w:sz w:val="22"/>
          <w:szCs w:val="22"/>
        </w:rPr>
        <w:t xml:space="preserve"> el ejercicio de las facultades respecto al objeto del presente Libro previstas en la Ley General, así como las siguientes:</w:t>
      </w:r>
    </w:p>
    <w:p w:rsidR="00CB0771" w:rsidRPr="00F66F0E" w:rsidRDefault="00CB0771" w:rsidP="00CB0771">
      <w:pPr>
        <w:ind w:left="851" w:right="902"/>
        <w:jc w:val="both"/>
        <w:rPr>
          <w:rFonts w:ascii="Palatino Linotype" w:hAnsi="Palatino Linotype"/>
          <w:i/>
          <w:sz w:val="22"/>
          <w:szCs w:val="22"/>
        </w:rPr>
      </w:pPr>
      <w:r w:rsidRPr="00F66F0E">
        <w:rPr>
          <w:rFonts w:ascii="Palatino Linotype" w:hAnsi="Palatino Linotype"/>
          <w:b/>
          <w:i/>
          <w:sz w:val="22"/>
          <w:szCs w:val="22"/>
        </w:rPr>
        <w:t>…</w:t>
      </w:r>
    </w:p>
    <w:p w:rsidR="00CB0771" w:rsidRPr="00F66F0E" w:rsidRDefault="00CB0771" w:rsidP="00CB0771">
      <w:pPr>
        <w:ind w:left="851" w:right="902"/>
        <w:jc w:val="both"/>
        <w:rPr>
          <w:rFonts w:ascii="Palatino Linotype" w:hAnsi="Palatino Linotype"/>
          <w:b/>
          <w:i/>
          <w:sz w:val="22"/>
          <w:szCs w:val="22"/>
        </w:rPr>
      </w:pPr>
      <w:r w:rsidRPr="00F66F0E">
        <w:rPr>
          <w:rFonts w:ascii="Palatino Linotype" w:hAnsi="Palatino Linotype"/>
          <w:i/>
          <w:sz w:val="22"/>
          <w:szCs w:val="22"/>
        </w:rPr>
        <w:t xml:space="preserve">XIII. </w:t>
      </w:r>
      <w:r w:rsidRPr="00F66F0E">
        <w:rPr>
          <w:rFonts w:ascii="Palatino Linotype" w:hAnsi="Palatino Linotype"/>
          <w:b/>
          <w:i/>
          <w:sz w:val="22"/>
          <w:szCs w:val="22"/>
        </w:rPr>
        <w:t xml:space="preserve">Establecer convenios con las autoridades estatales y federales competentes para llevar a cabo el </w:t>
      </w:r>
      <w:r w:rsidRPr="00F66F0E">
        <w:rPr>
          <w:rFonts w:ascii="Palatino Linotype" w:hAnsi="Palatino Linotype"/>
          <w:b/>
          <w:i/>
          <w:sz w:val="22"/>
          <w:szCs w:val="22"/>
          <w:u w:val="single"/>
        </w:rPr>
        <w:t>control de los residuos peligrosos</w:t>
      </w:r>
      <w:r w:rsidRPr="00F66F0E">
        <w:rPr>
          <w:rFonts w:ascii="Palatino Linotype" w:hAnsi="Palatino Linotype"/>
          <w:b/>
          <w:i/>
          <w:sz w:val="22"/>
          <w:szCs w:val="22"/>
        </w:rPr>
        <w:t xml:space="preserve"> generados</w:t>
      </w:r>
      <w:r w:rsidRPr="00F66F0E">
        <w:rPr>
          <w:rFonts w:ascii="Palatino Linotype" w:hAnsi="Palatino Linotype"/>
          <w:i/>
          <w:sz w:val="22"/>
          <w:szCs w:val="22"/>
        </w:rPr>
        <w:t xml:space="preserve"> a nivel domiciliario y </w:t>
      </w:r>
      <w:r w:rsidRPr="00F66F0E">
        <w:rPr>
          <w:rFonts w:ascii="Palatino Linotype" w:hAnsi="Palatino Linotype"/>
          <w:b/>
          <w:i/>
          <w:sz w:val="22"/>
          <w:szCs w:val="22"/>
        </w:rPr>
        <w:t>por los establecimientos micro generadores de este tipo de residuos</w:t>
      </w:r>
      <w:r w:rsidRPr="00F66F0E">
        <w:rPr>
          <w:rFonts w:ascii="Palatino Linotype" w:hAnsi="Palatino Linotype"/>
          <w:i/>
          <w:sz w:val="22"/>
          <w:szCs w:val="22"/>
        </w:rPr>
        <w:t>;”</w:t>
      </w:r>
    </w:p>
    <w:p w:rsidR="000A5CBB" w:rsidRPr="00F66F0E" w:rsidRDefault="00433E77" w:rsidP="00457F89">
      <w:pPr>
        <w:spacing w:before="240" w:after="240" w:line="360" w:lineRule="auto"/>
        <w:ind w:right="49"/>
        <w:jc w:val="both"/>
        <w:rPr>
          <w:rFonts w:ascii="Palatino Linotype" w:hAnsi="Palatino Linotype"/>
          <w:b/>
          <w:lang w:eastAsia="es-MX"/>
        </w:rPr>
      </w:pPr>
      <w:r w:rsidRPr="00F66F0E">
        <w:rPr>
          <w:rFonts w:ascii="Palatino Linotype" w:hAnsi="Palatino Linotype" w:cs="Arial"/>
        </w:rPr>
        <w:t xml:space="preserve">En tal contexto, este Órgano Garante estima </w:t>
      </w:r>
      <w:r w:rsidR="002B1AB9" w:rsidRPr="00F66F0E">
        <w:rPr>
          <w:rFonts w:ascii="Palatino Linotype" w:hAnsi="Palatino Linotype" w:cs="Arial"/>
        </w:rPr>
        <w:t xml:space="preserve">necesario ordenar una búsqueda exhaustiva y razonable de los documentos en los que conste la información que requiere la parte recurrente, </w:t>
      </w:r>
      <w:r w:rsidR="002D242E" w:rsidRPr="00F66F0E">
        <w:rPr>
          <w:rFonts w:ascii="Palatino Linotype" w:hAnsi="Palatino Linotype" w:cs="Arial"/>
        </w:rPr>
        <w:t>a efecto de hacerla de su conocimiento</w:t>
      </w:r>
      <w:r w:rsidR="00F9095C" w:rsidRPr="00F66F0E">
        <w:rPr>
          <w:rFonts w:ascii="Palatino Linotype" w:hAnsi="Palatino Linotype" w:cs="Arial"/>
        </w:rPr>
        <w:t>,</w:t>
      </w:r>
      <w:r w:rsidR="002D242E" w:rsidRPr="00F66F0E">
        <w:rPr>
          <w:rFonts w:ascii="Palatino Linotype" w:hAnsi="Palatino Linotype" w:cs="Arial"/>
        </w:rPr>
        <w:t xml:space="preserve"> </w:t>
      </w:r>
      <w:r w:rsidR="00F9095C" w:rsidRPr="00F66F0E">
        <w:rPr>
          <w:rFonts w:ascii="Palatino Linotype" w:hAnsi="Palatino Linotype" w:cs="Arial"/>
        </w:rPr>
        <w:t xml:space="preserve">en versión pública de ser procedente, </w:t>
      </w:r>
      <w:r w:rsidR="002D242E" w:rsidRPr="00F66F0E">
        <w:rPr>
          <w:rFonts w:ascii="Palatino Linotype" w:hAnsi="Palatino Linotype" w:cs="Arial"/>
        </w:rPr>
        <w:t>en caso de ser localizada</w:t>
      </w:r>
      <w:r w:rsidR="00F9095C" w:rsidRPr="00F66F0E">
        <w:rPr>
          <w:rFonts w:ascii="Palatino Linotype" w:hAnsi="Palatino Linotype" w:cs="Arial"/>
        </w:rPr>
        <w:t xml:space="preserve">, o en su defecto </w:t>
      </w:r>
      <w:r w:rsidR="002D242E" w:rsidRPr="00F66F0E">
        <w:rPr>
          <w:rFonts w:ascii="Palatino Linotype" w:hAnsi="Palatino Linotype" w:cs="Arial"/>
        </w:rPr>
        <w:t xml:space="preserve">así se lo haga saber, en virtud de que </w:t>
      </w:r>
      <w:r w:rsidR="00F9095C" w:rsidRPr="00F66F0E">
        <w:rPr>
          <w:rFonts w:ascii="Palatino Linotype" w:hAnsi="Palatino Linotype" w:cs="Arial"/>
        </w:rPr>
        <w:t>la responsabilidad y disposición final de los residuos peligrosos corresponde a quien los genera, por lo que la facultad de poseer la información por parte del sujeto obligado, se encuentra supeditada al cumplimiento previo por parte de los particulares.</w:t>
      </w:r>
    </w:p>
    <w:p w:rsidR="00416630" w:rsidRPr="00F66F0E" w:rsidRDefault="00416630" w:rsidP="00416630">
      <w:pPr>
        <w:shd w:val="clear" w:color="auto" w:fill="FFFFFF"/>
        <w:spacing w:before="240" w:after="240" w:line="360" w:lineRule="auto"/>
        <w:ind w:right="49"/>
        <w:jc w:val="both"/>
        <w:rPr>
          <w:rFonts w:ascii="Palatino Linotype" w:hAnsi="Palatino Linotype"/>
          <w:lang w:val="es-MX" w:eastAsia="es-MX"/>
        </w:rPr>
      </w:pPr>
      <w:r w:rsidRPr="00F66F0E">
        <w:rPr>
          <w:rFonts w:ascii="Palatino Linotype" w:hAnsi="Palatino Linotype"/>
          <w:b/>
          <w:lang w:eastAsia="es-MX"/>
        </w:rPr>
        <w:t>QUINTO. Versión Pública</w:t>
      </w:r>
      <w:r w:rsidRPr="00F66F0E">
        <w:rPr>
          <w:rFonts w:ascii="Palatino Linotype" w:hAnsi="Palatino Linotype"/>
          <w:b/>
          <w:sz w:val="28"/>
          <w:szCs w:val="28"/>
          <w:lang w:eastAsia="es-MX"/>
        </w:rPr>
        <w:t>.</w:t>
      </w:r>
      <w:r w:rsidRPr="00F66F0E">
        <w:rPr>
          <w:rFonts w:ascii="Palatino Linotype" w:hAnsi="Palatino Linotype"/>
          <w:b/>
          <w:lang w:eastAsia="es-MX"/>
        </w:rPr>
        <w:t xml:space="preserve"> </w:t>
      </w:r>
      <w:r w:rsidRPr="00F66F0E">
        <w:rPr>
          <w:rFonts w:ascii="Palatino Linotype" w:hAnsi="Palatino Linotype"/>
          <w:lang w:eastAsia="es-MX"/>
        </w:rPr>
        <w:t>Como ya se ha señalado, el </w:t>
      </w:r>
      <w:r w:rsidRPr="00F66F0E">
        <w:rPr>
          <w:rFonts w:ascii="Palatino Linotype" w:hAnsi="Palatino Linotype"/>
          <w:bCs/>
          <w:lang w:eastAsia="es-MX"/>
        </w:rPr>
        <w:t>Sujeto Obligado</w:t>
      </w:r>
      <w:r w:rsidRPr="00F66F0E">
        <w:rPr>
          <w:rFonts w:ascii="Palatino Linotype" w:hAnsi="Palatino Linotype"/>
          <w:lang w:eastAsia="es-MX"/>
        </w:rPr>
        <w:t xml:space="preserve"> debe satisfacer la solicitud de acceso a la información; sin embargo, por cuanto hace a la </w:t>
      </w:r>
      <w:r w:rsidRPr="00F66F0E">
        <w:rPr>
          <w:rFonts w:ascii="Palatino Linotype" w:hAnsi="Palatino Linotype"/>
          <w:lang w:eastAsia="es-MX"/>
        </w:rPr>
        <w:lastRenderedPageBreak/>
        <w:t>información que entregará a la</w:t>
      </w:r>
      <w:r w:rsidR="000A5AA9" w:rsidRPr="00F66F0E">
        <w:rPr>
          <w:rFonts w:ascii="Palatino Linotype" w:hAnsi="Palatino Linotype"/>
          <w:lang w:eastAsia="es-MX"/>
        </w:rPr>
        <w:t xml:space="preserve"> parte</w:t>
      </w:r>
      <w:r w:rsidRPr="00F66F0E">
        <w:rPr>
          <w:rFonts w:ascii="Palatino Linotype" w:hAnsi="Palatino Linotype"/>
          <w:lang w:eastAsia="es-MX"/>
        </w:rPr>
        <w:t> Recurrente deberá hacerse en versión pública, para el caso de que contenga datos personales que deban ser clasificados como confidenciales, que deban ser protegidos, dejando a la vista los datos que ofrezcan la información requerida, atento a lo siguiente:</w:t>
      </w:r>
    </w:p>
    <w:p w:rsidR="00416630" w:rsidRPr="00F66F0E" w:rsidRDefault="00416630" w:rsidP="00416630">
      <w:pPr>
        <w:shd w:val="clear" w:color="auto" w:fill="FFFFFF"/>
        <w:spacing w:before="240" w:after="240" w:line="360" w:lineRule="auto"/>
        <w:ind w:right="51"/>
        <w:jc w:val="both"/>
        <w:rPr>
          <w:rFonts w:ascii="Palatino Linotype" w:hAnsi="Palatino Linotype"/>
          <w:lang w:eastAsia="es-MX"/>
        </w:rPr>
      </w:pPr>
      <w:r w:rsidRPr="00F66F0E">
        <w:rPr>
          <w:rFonts w:ascii="Palatino Linotype" w:hAnsi="Palatino Linotype"/>
          <w:lang w:eastAsia="es-MX"/>
        </w:rPr>
        <w:t xml:space="preserve">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garanticen la rendición de cuentas y la transparencia en el ejercicio de las atribuciones que tienen conferidas. </w:t>
      </w:r>
    </w:p>
    <w:p w:rsidR="00416630" w:rsidRPr="00F66F0E" w:rsidRDefault="00416630" w:rsidP="00416630">
      <w:pPr>
        <w:shd w:val="clear" w:color="auto" w:fill="FFFFFF"/>
        <w:spacing w:before="240" w:after="240" w:line="360" w:lineRule="auto"/>
        <w:ind w:right="51"/>
        <w:jc w:val="both"/>
        <w:rPr>
          <w:rFonts w:ascii="Palatino Linotype" w:hAnsi="Palatino Linotype"/>
          <w:lang w:val="es-MX" w:eastAsia="es-MX"/>
        </w:rPr>
      </w:pPr>
      <w:r w:rsidRPr="00F66F0E">
        <w:rPr>
          <w:rFonts w:ascii="Palatino Linotype" w:hAnsi="Palatino Linotype"/>
          <w:lang w:eastAsia="es-MX"/>
        </w:rPr>
        <w:t>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416630" w:rsidRPr="00F66F0E" w:rsidRDefault="00416630" w:rsidP="00416630">
      <w:pPr>
        <w:shd w:val="clear" w:color="auto" w:fill="FFFFFF"/>
        <w:spacing w:before="240" w:after="240" w:line="360" w:lineRule="auto"/>
        <w:ind w:right="51"/>
        <w:jc w:val="both"/>
        <w:rPr>
          <w:rFonts w:ascii="Palatino Linotype" w:hAnsi="Palatino Linotype"/>
          <w:lang w:val="es-MX" w:eastAsia="es-MX"/>
        </w:rPr>
      </w:pPr>
      <w:r w:rsidRPr="00F66F0E">
        <w:rPr>
          <w:rFonts w:ascii="Palatino Linotype" w:hAnsi="Palatino Linotype"/>
          <w:lang w:eastAsia="es-MX"/>
        </w:rPr>
        <w:t>Al respecto, los artículos 3, fracciones IX, XX, XXI, XXXII, XLV; 6, 49 fracción VIII, 91, 137, 143 fracción I, de la Ley de Transparencia y Acceso a la Información Pública del Estado de México y Municipios vigente establecen:</w:t>
      </w:r>
    </w:p>
    <w:p w:rsidR="00416630" w:rsidRPr="00F66F0E" w:rsidRDefault="00416630" w:rsidP="00416630">
      <w:pPr>
        <w:shd w:val="clear" w:color="auto" w:fill="FFFFFF"/>
        <w:spacing w:before="240" w:after="240"/>
        <w:ind w:left="851" w:right="900"/>
        <w:jc w:val="both"/>
        <w:rPr>
          <w:rFonts w:ascii="Palatino Linotype" w:hAnsi="Palatino Linotype"/>
          <w:lang w:val="es-MX" w:eastAsia="es-MX"/>
        </w:rPr>
      </w:pPr>
      <w:r w:rsidRPr="00F66F0E">
        <w:rPr>
          <w:rFonts w:ascii="Palatino Linotype" w:hAnsi="Palatino Linotype"/>
          <w:b/>
          <w:bCs/>
          <w:i/>
          <w:iCs/>
          <w:lang w:eastAsia="es-MX"/>
        </w:rPr>
        <w:t> </w:t>
      </w:r>
      <w:r w:rsidRPr="00F66F0E">
        <w:rPr>
          <w:rFonts w:ascii="Palatino Linotype" w:hAnsi="Palatino Linotype"/>
          <w:b/>
          <w:bCs/>
          <w:i/>
          <w:iCs/>
          <w:sz w:val="22"/>
          <w:szCs w:val="22"/>
          <w:lang w:eastAsia="es-MX"/>
        </w:rPr>
        <w:t>“Artículo 3. Para los efectos de la presente Ley se entenderá por:</w:t>
      </w:r>
    </w:p>
    <w:p w:rsidR="00416630" w:rsidRPr="00F66F0E" w:rsidRDefault="00416630" w:rsidP="00416630">
      <w:pPr>
        <w:shd w:val="clear" w:color="auto" w:fill="FFFFFF"/>
        <w:spacing w:before="240" w:after="240"/>
        <w:ind w:left="851" w:right="902"/>
        <w:jc w:val="both"/>
        <w:rPr>
          <w:rFonts w:ascii="Palatino Linotype" w:hAnsi="Palatino Linotype"/>
          <w:lang w:val="es-MX" w:eastAsia="es-MX"/>
        </w:rPr>
      </w:pPr>
      <w:r w:rsidRPr="00F66F0E">
        <w:rPr>
          <w:rFonts w:ascii="Palatino Linotype" w:hAnsi="Palatino Linotype"/>
          <w:bCs/>
          <w:i/>
          <w:iCs/>
          <w:sz w:val="22"/>
          <w:szCs w:val="22"/>
          <w:lang w:eastAsia="es-MX"/>
        </w:rPr>
        <w:t>(…)</w:t>
      </w:r>
    </w:p>
    <w:p w:rsidR="00416630" w:rsidRPr="00F66F0E" w:rsidRDefault="00416630" w:rsidP="00416630">
      <w:pPr>
        <w:shd w:val="clear" w:color="auto" w:fill="FFFFFF"/>
        <w:spacing w:before="240" w:after="240"/>
        <w:ind w:left="851" w:right="902"/>
        <w:jc w:val="both"/>
        <w:rPr>
          <w:rFonts w:ascii="Palatino Linotype" w:hAnsi="Palatino Linotype"/>
          <w:lang w:val="es-MX" w:eastAsia="es-MX"/>
        </w:rPr>
      </w:pPr>
      <w:r w:rsidRPr="00F66F0E">
        <w:rPr>
          <w:rFonts w:ascii="Palatino Linotype" w:hAnsi="Palatino Linotype"/>
          <w:b/>
          <w:bCs/>
          <w:i/>
          <w:iCs/>
          <w:sz w:val="22"/>
          <w:szCs w:val="22"/>
          <w:lang w:eastAsia="es-MX"/>
        </w:rPr>
        <w:t>IX. Datos personales:</w:t>
      </w:r>
      <w:r w:rsidRPr="00F66F0E">
        <w:rPr>
          <w:rFonts w:ascii="Palatino Linotype" w:hAnsi="Palatino Linotype"/>
          <w:i/>
          <w:iCs/>
          <w:sz w:val="22"/>
          <w:szCs w:val="22"/>
          <w:lang w:eastAsia="es-MX"/>
        </w:rPr>
        <w:t> La información concerniente a una persona, identificada o identificable según lo dispuesto por la Ley de Protección de Datos Personales del Estado de México;</w:t>
      </w:r>
    </w:p>
    <w:p w:rsidR="00416630" w:rsidRPr="00F66F0E" w:rsidRDefault="00416630" w:rsidP="00416630">
      <w:pPr>
        <w:shd w:val="clear" w:color="auto" w:fill="FFFFFF"/>
        <w:spacing w:before="240" w:after="240"/>
        <w:ind w:left="851" w:right="902"/>
        <w:jc w:val="both"/>
        <w:rPr>
          <w:rFonts w:ascii="Palatino Linotype" w:hAnsi="Palatino Linotype"/>
          <w:bCs/>
          <w:i/>
          <w:iCs/>
          <w:sz w:val="22"/>
          <w:szCs w:val="22"/>
          <w:lang w:eastAsia="es-MX"/>
        </w:rPr>
      </w:pPr>
      <w:r w:rsidRPr="00F66F0E">
        <w:rPr>
          <w:rFonts w:ascii="Palatino Linotype" w:hAnsi="Palatino Linotype"/>
          <w:bCs/>
          <w:i/>
          <w:iCs/>
          <w:sz w:val="22"/>
          <w:szCs w:val="22"/>
          <w:lang w:eastAsia="es-MX"/>
        </w:rPr>
        <w:t>(…)</w:t>
      </w:r>
    </w:p>
    <w:p w:rsidR="00416630" w:rsidRPr="00F66F0E" w:rsidRDefault="00416630" w:rsidP="00416630">
      <w:pPr>
        <w:shd w:val="clear" w:color="auto" w:fill="FFFFFF"/>
        <w:spacing w:before="240" w:after="240"/>
        <w:ind w:left="851" w:right="902"/>
        <w:jc w:val="both"/>
        <w:rPr>
          <w:rFonts w:ascii="Palatino Linotype" w:hAnsi="Palatino Linotype"/>
          <w:i/>
          <w:iCs/>
          <w:sz w:val="22"/>
          <w:szCs w:val="22"/>
          <w:lang w:eastAsia="es-MX"/>
        </w:rPr>
      </w:pPr>
      <w:r w:rsidRPr="00F66F0E">
        <w:rPr>
          <w:rFonts w:ascii="Palatino Linotype" w:hAnsi="Palatino Linotype"/>
          <w:b/>
          <w:bCs/>
          <w:i/>
          <w:iCs/>
          <w:sz w:val="22"/>
          <w:szCs w:val="22"/>
          <w:lang w:eastAsia="es-MX"/>
        </w:rPr>
        <w:lastRenderedPageBreak/>
        <w:t>XX. Información clasificada:</w:t>
      </w:r>
      <w:r w:rsidRPr="00F66F0E">
        <w:rPr>
          <w:rFonts w:ascii="Palatino Linotype" w:hAnsi="Palatino Linotype"/>
          <w:i/>
          <w:iCs/>
          <w:sz w:val="22"/>
          <w:szCs w:val="22"/>
          <w:lang w:eastAsia="es-MX"/>
        </w:rPr>
        <w:t> Aquella considerada por la presente Ley como reservada o confidencial;</w:t>
      </w:r>
    </w:p>
    <w:p w:rsidR="00416630" w:rsidRPr="00F66F0E" w:rsidRDefault="00416630" w:rsidP="00416630">
      <w:pPr>
        <w:shd w:val="clear" w:color="auto" w:fill="FFFFFF"/>
        <w:spacing w:before="240" w:after="240"/>
        <w:ind w:left="851" w:right="902"/>
        <w:jc w:val="both"/>
        <w:rPr>
          <w:rFonts w:ascii="Palatino Linotype" w:hAnsi="Palatino Linotype"/>
          <w:i/>
          <w:iCs/>
          <w:sz w:val="22"/>
          <w:szCs w:val="22"/>
          <w:lang w:eastAsia="es-MX"/>
        </w:rPr>
      </w:pPr>
      <w:r w:rsidRPr="00F66F0E">
        <w:rPr>
          <w:rFonts w:ascii="Palatino Linotype" w:hAnsi="Palatino Linotype"/>
          <w:b/>
          <w:bCs/>
          <w:i/>
          <w:iCs/>
          <w:sz w:val="22"/>
          <w:szCs w:val="22"/>
          <w:lang w:eastAsia="es-MX"/>
        </w:rPr>
        <w:t>XXI. Información confidencial:</w:t>
      </w:r>
      <w:r w:rsidRPr="00F66F0E">
        <w:rPr>
          <w:rFonts w:ascii="Palatino Linotype" w:hAnsi="Palatino Linotype"/>
          <w:i/>
          <w:iCs/>
          <w:sz w:val="22"/>
          <w:szCs w:val="22"/>
          <w:lang w:eastAsia="es-MX"/>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416630" w:rsidRPr="00F66F0E" w:rsidRDefault="00416630" w:rsidP="00416630">
      <w:pPr>
        <w:shd w:val="clear" w:color="auto" w:fill="FFFFFF"/>
        <w:spacing w:before="240" w:after="240"/>
        <w:ind w:left="851" w:right="902"/>
        <w:jc w:val="both"/>
        <w:rPr>
          <w:rFonts w:ascii="Palatino Linotype" w:hAnsi="Palatino Linotype"/>
          <w:bCs/>
          <w:i/>
          <w:iCs/>
          <w:sz w:val="22"/>
          <w:szCs w:val="22"/>
          <w:lang w:eastAsia="es-MX"/>
        </w:rPr>
      </w:pPr>
      <w:r w:rsidRPr="00F66F0E">
        <w:rPr>
          <w:rFonts w:ascii="Palatino Linotype" w:hAnsi="Palatino Linotype"/>
          <w:bCs/>
          <w:i/>
          <w:iCs/>
          <w:sz w:val="22"/>
          <w:szCs w:val="22"/>
          <w:lang w:eastAsia="es-MX"/>
        </w:rPr>
        <w:t>(…)</w:t>
      </w:r>
    </w:p>
    <w:p w:rsidR="00416630" w:rsidRPr="00F66F0E" w:rsidRDefault="00416630" w:rsidP="00416630">
      <w:pPr>
        <w:shd w:val="clear" w:color="auto" w:fill="FFFFFF"/>
        <w:spacing w:before="240" w:after="240"/>
        <w:ind w:left="851" w:right="902"/>
        <w:jc w:val="both"/>
        <w:rPr>
          <w:rFonts w:ascii="Palatino Linotype" w:hAnsi="Palatino Linotype"/>
          <w:i/>
          <w:iCs/>
          <w:sz w:val="22"/>
          <w:szCs w:val="22"/>
          <w:lang w:eastAsia="es-MX"/>
        </w:rPr>
      </w:pPr>
      <w:r w:rsidRPr="00F66F0E">
        <w:rPr>
          <w:rFonts w:ascii="Palatino Linotype" w:hAnsi="Palatino Linotype"/>
          <w:b/>
          <w:bCs/>
          <w:i/>
          <w:iCs/>
          <w:sz w:val="22"/>
          <w:szCs w:val="22"/>
          <w:lang w:eastAsia="es-MX"/>
        </w:rPr>
        <w:t>XXXII. Protección de Datos Personales:</w:t>
      </w:r>
      <w:r w:rsidRPr="00F66F0E">
        <w:rPr>
          <w:rFonts w:ascii="Palatino Linotype" w:hAnsi="Palatino Linotype"/>
          <w:i/>
          <w:iCs/>
          <w:sz w:val="22"/>
          <w:szCs w:val="22"/>
          <w:lang w:eastAsia="es-MX"/>
        </w:rPr>
        <w:t> Derecho humano que tutela la privacidad de datos personales en poder de los sujetos obligados y sujetos particulares;</w:t>
      </w:r>
    </w:p>
    <w:p w:rsidR="00416630" w:rsidRPr="00F66F0E" w:rsidRDefault="00416630" w:rsidP="00416630">
      <w:pPr>
        <w:shd w:val="clear" w:color="auto" w:fill="FFFFFF"/>
        <w:spacing w:before="240" w:after="240"/>
        <w:ind w:left="851" w:right="902"/>
        <w:jc w:val="both"/>
        <w:rPr>
          <w:rFonts w:ascii="Palatino Linotype" w:hAnsi="Palatino Linotype"/>
          <w:i/>
          <w:iCs/>
          <w:sz w:val="22"/>
          <w:szCs w:val="22"/>
          <w:lang w:eastAsia="es-MX"/>
        </w:rPr>
      </w:pPr>
      <w:r w:rsidRPr="00F66F0E">
        <w:rPr>
          <w:rFonts w:ascii="Palatino Linotype" w:hAnsi="Palatino Linotype"/>
          <w:i/>
          <w:iCs/>
          <w:sz w:val="22"/>
          <w:szCs w:val="22"/>
          <w:lang w:eastAsia="es-MX"/>
        </w:rPr>
        <w:t>(…)</w:t>
      </w:r>
    </w:p>
    <w:p w:rsidR="00416630" w:rsidRPr="00F66F0E" w:rsidRDefault="00416630" w:rsidP="00416630">
      <w:pPr>
        <w:shd w:val="clear" w:color="auto" w:fill="FFFFFF"/>
        <w:spacing w:before="240" w:after="240"/>
        <w:ind w:left="851" w:right="902"/>
        <w:jc w:val="both"/>
        <w:rPr>
          <w:rFonts w:ascii="Palatino Linotype" w:hAnsi="Palatino Linotype"/>
          <w:lang w:val="es-MX" w:eastAsia="es-MX"/>
        </w:rPr>
      </w:pPr>
      <w:r w:rsidRPr="00F66F0E">
        <w:rPr>
          <w:rFonts w:ascii="Palatino Linotype" w:hAnsi="Palatino Linotype"/>
          <w:b/>
          <w:bCs/>
          <w:i/>
          <w:iCs/>
          <w:sz w:val="22"/>
          <w:szCs w:val="22"/>
          <w:lang w:eastAsia="es-MX"/>
        </w:rPr>
        <w:t>XLV. Versión pública</w:t>
      </w:r>
      <w:r w:rsidRPr="00F66F0E">
        <w:rPr>
          <w:rFonts w:ascii="Palatino Linotype" w:hAnsi="Palatino Linotype"/>
          <w:i/>
          <w:iCs/>
          <w:sz w:val="22"/>
          <w:szCs w:val="22"/>
          <w:lang w:eastAsia="es-MX"/>
        </w:rPr>
        <w:t>: Documento en el que se elimine, suprime o borra la información clasificada como reservada o confidencial para permitir su acceso.</w:t>
      </w:r>
    </w:p>
    <w:p w:rsidR="00416630" w:rsidRPr="00F66F0E" w:rsidRDefault="00416630" w:rsidP="00416630">
      <w:pPr>
        <w:shd w:val="clear" w:color="auto" w:fill="FFFFFF"/>
        <w:spacing w:before="240" w:after="240"/>
        <w:ind w:left="851" w:right="902"/>
        <w:jc w:val="both"/>
        <w:rPr>
          <w:rFonts w:ascii="Palatino Linotype" w:hAnsi="Palatino Linotype"/>
          <w:lang w:val="es-MX" w:eastAsia="es-MX"/>
        </w:rPr>
      </w:pPr>
      <w:r w:rsidRPr="00F66F0E">
        <w:rPr>
          <w:rFonts w:ascii="Palatino Linotype" w:hAnsi="Palatino Linotype"/>
          <w:b/>
          <w:bCs/>
          <w:i/>
          <w:iCs/>
          <w:sz w:val="22"/>
          <w:szCs w:val="22"/>
          <w:lang w:eastAsia="es-MX"/>
        </w:rPr>
        <w:t> Artículo 6.</w:t>
      </w:r>
      <w:r w:rsidRPr="00F66F0E">
        <w:rPr>
          <w:rFonts w:ascii="Palatino Linotype" w:hAnsi="Palatino Linotype"/>
          <w:i/>
          <w:iCs/>
          <w:sz w:val="22"/>
          <w:szCs w:val="22"/>
          <w:lang w:eastAsia="es-MX"/>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416630" w:rsidRPr="00F66F0E" w:rsidRDefault="00416630" w:rsidP="00416630">
      <w:pPr>
        <w:shd w:val="clear" w:color="auto" w:fill="FFFFFF"/>
        <w:spacing w:before="240" w:after="240"/>
        <w:ind w:left="851" w:right="902"/>
        <w:jc w:val="both"/>
        <w:rPr>
          <w:rFonts w:ascii="Palatino Linotype" w:hAnsi="Palatino Linotype"/>
          <w:i/>
          <w:iCs/>
          <w:sz w:val="22"/>
          <w:szCs w:val="22"/>
          <w:lang w:eastAsia="es-MX"/>
        </w:rPr>
      </w:pPr>
      <w:r w:rsidRPr="00F66F0E">
        <w:rPr>
          <w:rFonts w:ascii="Palatino Linotype" w:hAnsi="Palatino Linotype"/>
          <w:i/>
          <w:iCs/>
          <w:sz w:val="22"/>
          <w:szCs w:val="22"/>
          <w:lang w:eastAsia="es-MX"/>
        </w:rPr>
        <w:t> </w:t>
      </w:r>
      <w:r w:rsidRPr="00F66F0E">
        <w:rPr>
          <w:rFonts w:ascii="Palatino Linotype" w:hAnsi="Palatino Linotype"/>
          <w:b/>
          <w:bCs/>
          <w:i/>
          <w:iCs/>
          <w:sz w:val="22"/>
          <w:szCs w:val="22"/>
          <w:lang w:eastAsia="es-MX"/>
        </w:rPr>
        <w:t>Artículo 49.</w:t>
      </w:r>
      <w:r w:rsidRPr="00F66F0E">
        <w:rPr>
          <w:rFonts w:ascii="Palatino Linotype" w:hAnsi="Palatino Linotype"/>
          <w:i/>
          <w:iCs/>
          <w:sz w:val="22"/>
          <w:szCs w:val="22"/>
          <w:lang w:eastAsia="es-MX"/>
        </w:rPr>
        <w:t> Los Comités de Transparencia tendrán las siguientes atribuciones:</w:t>
      </w:r>
    </w:p>
    <w:p w:rsidR="00416630" w:rsidRPr="00F66F0E" w:rsidRDefault="00416630" w:rsidP="00416630">
      <w:pPr>
        <w:shd w:val="clear" w:color="auto" w:fill="FFFFFF"/>
        <w:spacing w:before="240" w:after="240"/>
        <w:ind w:left="851" w:right="902"/>
        <w:jc w:val="both"/>
        <w:rPr>
          <w:rFonts w:ascii="Palatino Linotype" w:hAnsi="Palatino Linotype"/>
          <w:i/>
          <w:iCs/>
          <w:sz w:val="22"/>
          <w:szCs w:val="22"/>
          <w:lang w:eastAsia="es-MX"/>
        </w:rPr>
      </w:pPr>
      <w:r w:rsidRPr="00F66F0E">
        <w:rPr>
          <w:rFonts w:ascii="Palatino Linotype" w:hAnsi="Palatino Linotype"/>
          <w:i/>
          <w:iCs/>
          <w:sz w:val="22"/>
          <w:szCs w:val="22"/>
          <w:lang w:eastAsia="es-MX"/>
        </w:rPr>
        <w:t>(…)</w:t>
      </w:r>
    </w:p>
    <w:p w:rsidR="00416630" w:rsidRPr="00F66F0E" w:rsidRDefault="00416630" w:rsidP="00416630">
      <w:pPr>
        <w:shd w:val="clear" w:color="auto" w:fill="FFFFFF"/>
        <w:spacing w:before="240" w:after="240"/>
        <w:ind w:left="851" w:right="902"/>
        <w:jc w:val="both"/>
        <w:rPr>
          <w:rFonts w:ascii="Palatino Linotype" w:hAnsi="Palatino Linotype"/>
          <w:i/>
          <w:iCs/>
          <w:sz w:val="22"/>
          <w:szCs w:val="22"/>
          <w:lang w:eastAsia="es-MX"/>
        </w:rPr>
      </w:pPr>
      <w:r w:rsidRPr="00F66F0E">
        <w:rPr>
          <w:rFonts w:ascii="Palatino Linotype" w:hAnsi="Palatino Linotype"/>
          <w:b/>
          <w:bCs/>
          <w:i/>
          <w:iCs/>
          <w:sz w:val="22"/>
          <w:szCs w:val="22"/>
          <w:lang w:eastAsia="es-MX"/>
        </w:rPr>
        <w:t>VIII</w:t>
      </w:r>
      <w:r w:rsidRPr="00F66F0E">
        <w:rPr>
          <w:rFonts w:ascii="Palatino Linotype" w:hAnsi="Palatino Linotype"/>
          <w:i/>
          <w:iCs/>
          <w:sz w:val="22"/>
          <w:szCs w:val="22"/>
          <w:lang w:eastAsia="es-MX"/>
        </w:rPr>
        <w:t>. Aprobar, modificar o revocar la clasificación de la información;</w:t>
      </w:r>
    </w:p>
    <w:p w:rsidR="00416630" w:rsidRPr="00F66F0E" w:rsidRDefault="00416630" w:rsidP="00416630">
      <w:pPr>
        <w:shd w:val="clear" w:color="auto" w:fill="FFFFFF"/>
        <w:spacing w:before="240" w:after="240"/>
        <w:ind w:left="851" w:right="902"/>
        <w:jc w:val="both"/>
        <w:rPr>
          <w:rFonts w:ascii="Palatino Linotype" w:hAnsi="Palatino Linotype"/>
          <w:i/>
          <w:iCs/>
          <w:sz w:val="22"/>
          <w:szCs w:val="22"/>
          <w:lang w:eastAsia="es-MX"/>
        </w:rPr>
      </w:pPr>
      <w:r w:rsidRPr="00F66F0E">
        <w:rPr>
          <w:rFonts w:ascii="Palatino Linotype" w:hAnsi="Palatino Linotype"/>
          <w:i/>
          <w:iCs/>
          <w:sz w:val="22"/>
          <w:szCs w:val="22"/>
          <w:lang w:eastAsia="es-MX"/>
        </w:rPr>
        <w:t>(…)</w:t>
      </w:r>
    </w:p>
    <w:p w:rsidR="00416630" w:rsidRPr="00F66F0E" w:rsidRDefault="00416630" w:rsidP="00416630">
      <w:pPr>
        <w:shd w:val="clear" w:color="auto" w:fill="FFFFFF"/>
        <w:spacing w:before="240" w:after="240"/>
        <w:ind w:left="851" w:right="902"/>
        <w:jc w:val="both"/>
        <w:rPr>
          <w:rFonts w:ascii="Palatino Linotype" w:hAnsi="Palatino Linotype"/>
          <w:bCs/>
          <w:i/>
          <w:iCs/>
          <w:sz w:val="22"/>
          <w:szCs w:val="22"/>
          <w:lang w:eastAsia="es-MX"/>
        </w:rPr>
      </w:pPr>
      <w:r w:rsidRPr="00F66F0E">
        <w:rPr>
          <w:rFonts w:ascii="Palatino Linotype" w:hAnsi="Palatino Linotype"/>
          <w:b/>
          <w:bCs/>
          <w:i/>
          <w:iCs/>
          <w:sz w:val="22"/>
          <w:szCs w:val="22"/>
          <w:lang w:eastAsia="es-MX"/>
        </w:rPr>
        <w:t xml:space="preserve">Artículo 91. </w:t>
      </w:r>
      <w:r w:rsidRPr="00F66F0E">
        <w:rPr>
          <w:rFonts w:ascii="Palatino Linotype" w:hAnsi="Palatino Linotype"/>
          <w:bCs/>
          <w:i/>
          <w:iCs/>
          <w:sz w:val="22"/>
          <w:szCs w:val="22"/>
          <w:lang w:eastAsia="es-MX"/>
        </w:rPr>
        <w:t xml:space="preserve">El acceso a la información pública será restringido excepcionalmente, cuando ésta sea clasificada como reservada o confidencial. </w:t>
      </w:r>
    </w:p>
    <w:p w:rsidR="00416630" w:rsidRPr="00F66F0E" w:rsidRDefault="00416630" w:rsidP="00416630">
      <w:pPr>
        <w:shd w:val="clear" w:color="auto" w:fill="FFFFFF"/>
        <w:spacing w:before="240" w:after="240"/>
        <w:ind w:left="851" w:right="902"/>
        <w:jc w:val="both"/>
        <w:rPr>
          <w:rFonts w:ascii="Palatino Linotype" w:hAnsi="Palatino Linotype"/>
          <w:bCs/>
          <w:i/>
          <w:iCs/>
          <w:sz w:val="22"/>
          <w:szCs w:val="22"/>
          <w:lang w:eastAsia="es-MX"/>
        </w:rPr>
      </w:pPr>
      <w:r w:rsidRPr="00F66F0E">
        <w:rPr>
          <w:rFonts w:ascii="Palatino Linotype" w:hAnsi="Palatino Linotype"/>
          <w:bCs/>
          <w:i/>
          <w:iCs/>
          <w:sz w:val="22"/>
          <w:szCs w:val="22"/>
          <w:lang w:eastAsia="es-MX"/>
        </w:rPr>
        <w:t>(…)</w:t>
      </w:r>
    </w:p>
    <w:p w:rsidR="00416630" w:rsidRPr="00F66F0E" w:rsidRDefault="00416630" w:rsidP="00416630">
      <w:pPr>
        <w:shd w:val="clear" w:color="auto" w:fill="FFFFFF"/>
        <w:spacing w:before="240" w:after="240"/>
        <w:ind w:left="851" w:right="902"/>
        <w:jc w:val="both"/>
        <w:rPr>
          <w:rFonts w:ascii="Palatino Linotype" w:hAnsi="Palatino Linotype"/>
          <w:i/>
          <w:iCs/>
          <w:sz w:val="22"/>
          <w:szCs w:val="22"/>
          <w:lang w:eastAsia="es-MX"/>
        </w:rPr>
      </w:pPr>
      <w:r w:rsidRPr="00F66F0E">
        <w:rPr>
          <w:rFonts w:ascii="Palatino Linotype" w:hAnsi="Palatino Linotype"/>
          <w:b/>
          <w:bCs/>
          <w:i/>
          <w:iCs/>
          <w:sz w:val="22"/>
          <w:szCs w:val="22"/>
          <w:lang w:eastAsia="es-MX"/>
        </w:rPr>
        <w:lastRenderedPageBreak/>
        <w:t>Artículo 137</w:t>
      </w:r>
      <w:r w:rsidRPr="00F66F0E">
        <w:rPr>
          <w:rFonts w:ascii="Palatino Linotype" w:hAnsi="Palatino Linotype"/>
          <w:i/>
          <w:iCs/>
          <w:sz w:val="22"/>
          <w:szCs w:val="22"/>
          <w:lang w:eastAsia="es-MX"/>
        </w:rPr>
        <w:t>.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416630" w:rsidRPr="00F66F0E" w:rsidRDefault="00416630" w:rsidP="00416630">
      <w:pPr>
        <w:shd w:val="clear" w:color="auto" w:fill="FFFFFF"/>
        <w:spacing w:before="240" w:after="240"/>
        <w:ind w:left="851" w:right="902"/>
        <w:jc w:val="both"/>
        <w:rPr>
          <w:rFonts w:ascii="Palatino Linotype" w:hAnsi="Palatino Linotype"/>
          <w:bCs/>
          <w:i/>
          <w:iCs/>
          <w:sz w:val="22"/>
          <w:szCs w:val="22"/>
          <w:lang w:eastAsia="es-MX"/>
        </w:rPr>
      </w:pPr>
      <w:r w:rsidRPr="00F66F0E">
        <w:rPr>
          <w:rFonts w:ascii="Palatino Linotype" w:hAnsi="Palatino Linotype"/>
          <w:bCs/>
          <w:i/>
          <w:iCs/>
          <w:sz w:val="22"/>
          <w:szCs w:val="22"/>
          <w:lang w:eastAsia="es-MX"/>
        </w:rPr>
        <w:t>(…)</w:t>
      </w:r>
    </w:p>
    <w:p w:rsidR="00416630" w:rsidRPr="00F66F0E" w:rsidRDefault="00416630" w:rsidP="00416630">
      <w:pPr>
        <w:shd w:val="clear" w:color="auto" w:fill="FFFFFF"/>
        <w:spacing w:before="240" w:after="240"/>
        <w:ind w:left="851" w:right="902"/>
        <w:jc w:val="both"/>
        <w:rPr>
          <w:rFonts w:ascii="Palatino Linotype" w:hAnsi="Palatino Linotype"/>
          <w:lang w:val="es-MX" w:eastAsia="es-MX"/>
        </w:rPr>
      </w:pPr>
      <w:r w:rsidRPr="00F66F0E">
        <w:rPr>
          <w:rFonts w:ascii="Palatino Linotype" w:hAnsi="Palatino Linotype"/>
          <w:b/>
          <w:bCs/>
          <w:i/>
          <w:iCs/>
          <w:sz w:val="22"/>
          <w:szCs w:val="22"/>
          <w:lang w:eastAsia="es-MX"/>
        </w:rPr>
        <w:t> Artículo 143</w:t>
      </w:r>
      <w:r w:rsidRPr="00F66F0E">
        <w:rPr>
          <w:rFonts w:ascii="Palatino Linotype" w:hAnsi="Palatino Linotype"/>
          <w:i/>
          <w:iCs/>
          <w:sz w:val="22"/>
          <w:szCs w:val="22"/>
          <w:lang w:eastAsia="es-MX"/>
        </w:rPr>
        <w:t>. Para los efectos de esta Ley se considera información confidencial, la clasificada como tal, de manera permanente, por su naturaleza, cuando:</w:t>
      </w:r>
    </w:p>
    <w:p w:rsidR="00416630" w:rsidRPr="00F66F0E" w:rsidRDefault="00416630" w:rsidP="00416630">
      <w:pPr>
        <w:shd w:val="clear" w:color="auto" w:fill="FFFFFF"/>
        <w:spacing w:before="240" w:after="240"/>
        <w:ind w:left="851" w:right="902"/>
        <w:jc w:val="both"/>
        <w:rPr>
          <w:rFonts w:ascii="Palatino Linotype" w:hAnsi="Palatino Linotype"/>
          <w:lang w:val="es-MX" w:eastAsia="es-MX"/>
        </w:rPr>
      </w:pPr>
      <w:r w:rsidRPr="00F66F0E">
        <w:rPr>
          <w:rFonts w:ascii="Palatino Linotype" w:hAnsi="Palatino Linotype"/>
          <w:i/>
          <w:iCs/>
          <w:sz w:val="22"/>
          <w:szCs w:val="22"/>
          <w:lang w:eastAsia="es-MX"/>
        </w:rPr>
        <w:t>I. Se refiera a la información privada y los datos personales concernientes a una persona física o jurídico colectiva identificada o identificable..</w:t>
      </w:r>
      <w:r w:rsidRPr="00F66F0E">
        <w:rPr>
          <w:rFonts w:ascii="Palatino Linotype" w:eastAsia="Calibri" w:hAnsi="Palatino Linotype" w:cs="Arial"/>
          <w:bCs/>
          <w:i/>
          <w:noProof/>
          <w:sz w:val="22"/>
          <w:szCs w:val="22"/>
        </w:rPr>
        <w:t>.”</w:t>
      </w:r>
    </w:p>
    <w:p w:rsidR="004C7AD1" w:rsidRPr="00F66F0E" w:rsidRDefault="004C7AD1" w:rsidP="004C7AD1">
      <w:pPr>
        <w:autoSpaceDE w:val="0"/>
        <w:autoSpaceDN w:val="0"/>
        <w:adjustRightInd w:val="0"/>
        <w:spacing w:before="240" w:after="240" w:line="360" w:lineRule="auto"/>
        <w:ind w:right="50"/>
        <w:jc w:val="both"/>
        <w:rPr>
          <w:rFonts w:ascii="Palatino Linotype" w:hAnsi="Palatino Linotype" w:cs="Arial"/>
        </w:rPr>
      </w:pPr>
      <w:r w:rsidRPr="00F66F0E">
        <w:rPr>
          <w:rFonts w:ascii="Palatino Linotype" w:hAnsi="Palatino Linotype" w:cs="Arial"/>
        </w:rPr>
        <w:t>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 contenidos en los documentos a entregar por parte del Sujeto Obligado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5B343C" w:rsidRPr="00F66F0E" w:rsidRDefault="005B343C" w:rsidP="005B343C">
      <w:pPr>
        <w:autoSpaceDE w:val="0"/>
        <w:autoSpaceDN w:val="0"/>
        <w:adjustRightInd w:val="0"/>
        <w:spacing w:before="240" w:after="240" w:line="360" w:lineRule="auto"/>
        <w:ind w:right="50"/>
        <w:jc w:val="both"/>
        <w:rPr>
          <w:rFonts w:ascii="Palatino Linotype" w:hAnsi="Palatino Linotype" w:cs="Arial"/>
        </w:rPr>
      </w:pPr>
      <w:r w:rsidRPr="00F66F0E">
        <w:rPr>
          <w:rFonts w:ascii="Palatino Linotype" w:hAnsi="Palatino Linotype" w:cs="Arial"/>
        </w:rPr>
        <w:t xml:space="preserve">Datos que deberá clasificar como confidenciales por tratarse precisamente de información privada, puesto que los datos personales son irrenunciables, </w:t>
      </w:r>
      <w:r w:rsidRPr="00F66F0E">
        <w:rPr>
          <w:rFonts w:ascii="Palatino Linotype" w:hAnsi="Palatino Linotype" w:cs="Arial"/>
        </w:rPr>
        <w:lastRenderedPageBreak/>
        <w:t>intransferibles e indelegables y los Sujetos Obligados no deberán hacer entrega de los mismos a personas ajenas a su titular.</w:t>
      </w:r>
    </w:p>
    <w:p w:rsidR="005B343C" w:rsidRPr="00F66F0E" w:rsidRDefault="005B343C" w:rsidP="005B343C">
      <w:pPr>
        <w:autoSpaceDE w:val="0"/>
        <w:autoSpaceDN w:val="0"/>
        <w:adjustRightInd w:val="0"/>
        <w:spacing w:before="240" w:after="240" w:line="360" w:lineRule="auto"/>
        <w:ind w:right="50"/>
        <w:jc w:val="both"/>
        <w:rPr>
          <w:rFonts w:ascii="Palatino Linotype" w:hAnsi="Palatino Linotype" w:cs="Arial"/>
        </w:rPr>
      </w:pPr>
      <w:r w:rsidRPr="00F66F0E">
        <w:rPr>
          <w:rFonts w:ascii="Palatino Linotype" w:hAnsi="Palatino Linotype" w:cs="Arial"/>
        </w:rPr>
        <w:t>Al respecto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5B343C" w:rsidRPr="00F66F0E" w:rsidRDefault="005B343C" w:rsidP="005B343C">
      <w:pPr>
        <w:spacing w:before="240"/>
        <w:ind w:left="993" w:right="1041"/>
        <w:contextualSpacing/>
        <w:jc w:val="both"/>
        <w:rPr>
          <w:rFonts w:ascii="Palatino Linotype" w:hAnsi="Palatino Linotype"/>
          <w:i/>
          <w:sz w:val="22"/>
          <w:szCs w:val="22"/>
        </w:rPr>
      </w:pPr>
      <w:r w:rsidRPr="00F66F0E">
        <w:rPr>
          <w:rFonts w:ascii="Palatino Linotype" w:hAnsi="Palatino Linotype"/>
          <w:b/>
          <w:i/>
          <w:sz w:val="22"/>
          <w:szCs w:val="22"/>
        </w:rPr>
        <w:t>“Artículo 49.</w:t>
      </w:r>
      <w:r w:rsidRPr="00F66F0E">
        <w:rPr>
          <w:rFonts w:ascii="Palatino Linotype" w:hAnsi="Palatino Linotype"/>
          <w:i/>
          <w:sz w:val="22"/>
          <w:szCs w:val="22"/>
        </w:rPr>
        <w:t xml:space="preserve"> </w:t>
      </w:r>
      <w:r w:rsidRPr="00F66F0E">
        <w:rPr>
          <w:rFonts w:ascii="Palatino Linotype" w:hAnsi="Palatino Linotype"/>
          <w:b/>
          <w:i/>
          <w:sz w:val="22"/>
          <w:szCs w:val="22"/>
        </w:rPr>
        <w:t>Los Comités de Transparencia</w:t>
      </w:r>
      <w:r w:rsidRPr="00F66F0E">
        <w:rPr>
          <w:rFonts w:ascii="Palatino Linotype" w:hAnsi="Palatino Linotype"/>
          <w:i/>
          <w:sz w:val="22"/>
          <w:szCs w:val="22"/>
        </w:rPr>
        <w:t xml:space="preserve"> tendrán las siguientes atribuciones:</w:t>
      </w:r>
    </w:p>
    <w:p w:rsidR="005B343C" w:rsidRPr="00F66F0E" w:rsidRDefault="005B343C" w:rsidP="005B343C">
      <w:pPr>
        <w:spacing w:before="240"/>
        <w:ind w:left="993" w:right="1041"/>
        <w:contextualSpacing/>
        <w:jc w:val="both"/>
        <w:rPr>
          <w:rFonts w:ascii="Palatino Linotype" w:hAnsi="Palatino Linotype"/>
          <w:i/>
          <w:sz w:val="22"/>
          <w:szCs w:val="22"/>
        </w:rPr>
      </w:pPr>
      <w:r w:rsidRPr="00F66F0E">
        <w:rPr>
          <w:rFonts w:ascii="Palatino Linotype" w:hAnsi="Palatino Linotype"/>
          <w:b/>
          <w:i/>
          <w:sz w:val="22"/>
          <w:szCs w:val="22"/>
        </w:rPr>
        <w:t>VIII. Aprobar, modificar o revocar la clasificación de la información</w:t>
      </w:r>
      <w:r w:rsidRPr="00F66F0E">
        <w:rPr>
          <w:rFonts w:ascii="Palatino Linotype" w:hAnsi="Palatino Linotype"/>
          <w:i/>
          <w:sz w:val="22"/>
          <w:szCs w:val="22"/>
        </w:rPr>
        <w:t>…”</w:t>
      </w:r>
    </w:p>
    <w:p w:rsidR="005B343C" w:rsidRPr="00F66F0E" w:rsidRDefault="005B343C" w:rsidP="005B343C">
      <w:pPr>
        <w:spacing w:before="240"/>
        <w:ind w:left="993" w:right="1041"/>
        <w:contextualSpacing/>
        <w:jc w:val="both"/>
        <w:rPr>
          <w:rFonts w:ascii="Palatino Linotype" w:hAnsi="Palatino Linotype"/>
          <w:b/>
          <w:i/>
          <w:sz w:val="22"/>
          <w:szCs w:val="22"/>
        </w:rPr>
      </w:pPr>
    </w:p>
    <w:p w:rsidR="005B343C" w:rsidRPr="00F66F0E" w:rsidRDefault="005B343C" w:rsidP="005B343C">
      <w:pPr>
        <w:spacing w:before="240"/>
        <w:ind w:left="993" w:right="1041"/>
        <w:contextualSpacing/>
        <w:jc w:val="both"/>
        <w:rPr>
          <w:rFonts w:ascii="Palatino Linotype" w:hAnsi="Palatino Linotype"/>
          <w:i/>
          <w:sz w:val="22"/>
          <w:szCs w:val="22"/>
        </w:rPr>
      </w:pPr>
      <w:r w:rsidRPr="00F66F0E">
        <w:rPr>
          <w:rFonts w:ascii="Palatino Linotype" w:hAnsi="Palatino Linotype"/>
          <w:i/>
          <w:sz w:val="22"/>
          <w:szCs w:val="22"/>
        </w:rPr>
        <w:t>“</w:t>
      </w:r>
      <w:r w:rsidRPr="00F66F0E">
        <w:rPr>
          <w:rFonts w:ascii="Palatino Linotype" w:hAnsi="Palatino Linotype"/>
          <w:b/>
          <w:i/>
          <w:sz w:val="22"/>
          <w:szCs w:val="22"/>
        </w:rPr>
        <w:t>Artículo 53.</w:t>
      </w:r>
      <w:r w:rsidRPr="00F66F0E">
        <w:rPr>
          <w:rFonts w:ascii="Palatino Linotype" w:hAnsi="Palatino Linotype"/>
          <w:i/>
          <w:sz w:val="22"/>
          <w:szCs w:val="22"/>
        </w:rPr>
        <w:t xml:space="preserve"> Las </w:t>
      </w:r>
      <w:r w:rsidRPr="00F66F0E">
        <w:rPr>
          <w:rFonts w:ascii="Palatino Linotype" w:hAnsi="Palatino Linotype"/>
          <w:b/>
          <w:i/>
          <w:sz w:val="22"/>
          <w:szCs w:val="22"/>
        </w:rPr>
        <w:t>Unidades de Transparencia</w:t>
      </w:r>
      <w:r w:rsidRPr="00F66F0E">
        <w:rPr>
          <w:rFonts w:ascii="Palatino Linotype" w:hAnsi="Palatino Linotype"/>
          <w:i/>
          <w:sz w:val="22"/>
          <w:szCs w:val="22"/>
        </w:rPr>
        <w:t xml:space="preserve"> tendrán las siguientes </w:t>
      </w:r>
      <w:r w:rsidRPr="00F66F0E">
        <w:rPr>
          <w:rFonts w:ascii="Palatino Linotype" w:hAnsi="Palatino Linotype"/>
          <w:b/>
          <w:i/>
          <w:sz w:val="22"/>
          <w:szCs w:val="22"/>
        </w:rPr>
        <w:t>funciones</w:t>
      </w:r>
      <w:r w:rsidRPr="00F66F0E">
        <w:rPr>
          <w:rFonts w:ascii="Palatino Linotype" w:hAnsi="Palatino Linotype"/>
          <w:i/>
          <w:sz w:val="22"/>
          <w:szCs w:val="22"/>
        </w:rPr>
        <w:t>:</w:t>
      </w:r>
    </w:p>
    <w:p w:rsidR="005B343C" w:rsidRPr="00F66F0E" w:rsidRDefault="005B343C" w:rsidP="005B343C">
      <w:pPr>
        <w:spacing w:before="240"/>
        <w:ind w:left="993" w:right="1041"/>
        <w:contextualSpacing/>
        <w:jc w:val="both"/>
        <w:rPr>
          <w:rFonts w:ascii="Palatino Linotype" w:hAnsi="Palatino Linotype"/>
          <w:i/>
          <w:sz w:val="22"/>
          <w:szCs w:val="22"/>
        </w:rPr>
      </w:pPr>
      <w:r w:rsidRPr="00F66F0E">
        <w:rPr>
          <w:rFonts w:ascii="Palatino Linotype" w:hAnsi="Palatino Linotype"/>
          <w:b/>
          <w:i/>
          <w:sz w:val="22"/>
          <w:szCs w:val="22"/>
        </w:rPr>
        <w:t>X. Presentar ante el Comité, el proyecto de clasificación de información</w:t>
      </w:r>
      <w:r w:rsidRPr="00F66F0E">
        <w:rPr>
          <w:rFonts w:ascii="Palatino Linotype" w:hAnsi="Palatino Linotype"/>
          <w:i/>
          <w:sz w:val="22"/>
          <w:szCs w:val="22"/>
        </w:rPr>
        <w:t xml:space="preserve">…” </w:t>
      </w:r>
    </w:p>
    <w:p w:rsidR="005B343C" w:rsidRPr="00F66F0E" w:rsidRDefault="005B343C" w:rsidP="005B343C">
      <w:pPr>
        <w:spacing w:before="240"/>
        <w:ind w:left="993" w:right="1041"/>
        <w:contextualSpacing/>
        <w:jc w:val="both"/>
        <w:rPr>
          <w:rFonts w:ascii="Palatino Linotype" w:hAnsi="Palatino Linotype"/>
          <w:i/>
          <w:sz w:val="22"/>
          <w:szCs w:val="22"/>
        </w:rPr>
      </w:pPr>
    </w:p>
    <w:p w:rsidR="005B343C" w:rsidRPr="00F66F0E" w:rsidRDefault="005B343C" w:rsidP="005B343C">
      <w:pPr>
        <w:spacing w:before="240"/>
        <w:ind w:left="993" w:right="1041"/>
        <w:contextualSpacing/>
        <w:jc w:val="both"/>
        <w:rPr>
          <w:rFonts w:ascii="Palatino Linotype" w:hAnsi="Palatino Linotype"/>
          <w:i/>
          <w:sz w:val="22"/>
          <w:szCs w:val="22"/>
        </w:rPr>
      </w:pPr>
      <w:r w:rsidRPr="00F66F0E">
        <w:rPr>
          <w:rFonts w:ascii="Palatino Linotype" w:hAnsi="Palatino Linotype"/>
          <w:b/>
          <w:i/>
          <w:sz w:val="22"/>
          <w:szCs w:val="22"/>
        </w:rPr>
        <w:t>“Artículo 59.</w:t>
      </w:r>
      <w:r w:rsidRPr="00F66F0E">
        <w:rPr>
          <w:rFonts w:ascii="Palatino Linotype" w:hAnsi="Palatino Linotype"/>
          <w:i/>
          <w:sz w:val="22"/>
          <w:szCs w:val="22"/>
        </w:rPr>
        <w:t xml:space="preserve"> Los </w:t>
      </w:r>
      <w:r w:rsidRPr="00F66F0E">
        <w:rPr>
          <w:rFonts w:ascii="Palatino Linotype" w:hAnsi="Palatino Linotype"/>
          <w:b/>
          <w:i/>
          <w:sz w:val="22"/>
          <w:szCs w:val="22"/>
        </w:rPr>
        <w:t>servidores públicos habilitados</w:t>
      </w:r>
      <w:r w:rsidRPr="00F66F0E">
        <w:rPr>
          <w:rFonts w:ascii="Palatino Linotype" w:hAnsi="Palatino Linotype"/>
          <w:i/>
          <w:sz w:val="22"/>
          <w:szCs w:val="22"/>
        </w:rPr>
        <w:t xml:space="preserve"> tendrán las </w:t>
      </w:r>
      <w:r w:rsidRPr="00F66F0E">
        <w:rPr>
          <w:rFonts w:ascii="Palatino Linotype" w:hAnsi="Palatino Linotype"/>
          <w:b/>
          <w:i/>
          <w:sz w:val="22"/>
          <w:szCs w:val="22"/>
        </w:rPr>
        <w:t>funciones</w:t>
      </w:r>
      <w:r w:rsidRPr="00F66F0E">
        <w:rPr>
          <w:rFonts w:ascii="Palatino Linotype" w:hAnsi="Palatino Linotype"/>
          <w:i/>
          <w:sz w:val="22"/>
          <w:szCs w:val="22"/>
        </w:rPr>
        <w:t xml:space="preserve"> siguientes:</w:t>
      </w:r>
    </w:p>
    <w:p w:rsidR="005B343C" w:rsidRPr="00F66F0E" w:rsidRDefault="005B343C" w:rsidP="005B343C">
      <w:pPr>
        <w:spacing w:before="240"/>
        <w:ind w:left="993" w:right="1041"/>
        <w:contextualSpacing/>
        <w:jc w:val="both"/>
        <w:rPr>
          <w:rFonts w:ascii="Palatino Linotype" w:hAnsi="Palatino Linotype"/>
          <w:i/>
          <w:sz w:val="22"/>
          <w:szCs w:val="22"/>
        </w:rPr>
      </w:pPr>
      <w:r w:rsidRPr="00F66F0E">
        <w:rPr>
          <w:rFonts w:ascii="Palatino Linotype" w:hAnsi="Palatino Linotype"/>
          <w:b/>
          <w:i/>
          <w:sz w:val="22"/>
          <w:szCs w:val="22"/>
        </w:rPr>
        <w:t>V. Integrar y presentar al responsable de la Unidad de Transparencia la propuesta de clasificación de información</w:t>
      </w:r>
      <w:r w:rsidRPr="00F66F0E">
        <w:rPr>
          <w:rFonts w:ascii="Palatino Linotype" w:hAnsi="Palatino Linotype"/>
          <w:i/>
          <w:sz w:val="22"/>
          <w:szCs w:val="22"/>
        </w:rPr>
        <w:t>, la cual tendrá los fundamentos y argumentos en que se basa dicha propuesta…”</w:t>
      </w:r>
    </w:p>
    <w:p w:rsidR="005B343C" w:rsidRPr="00F66F0E" w:rsidRDefault="005B343C" w:rsidP="005B343C">
      <w:pPr>
        <w:spacing w:before="240" w:after="240" w:line="360" w:lineRule="auto"/>
        <w:jc w:val="both"/>
        <w:rPr>
          <w:rFonts w:ascii="Palatino Linotype" w:hAnsi="Palatino Linotype" w:cs="Arial"/>
        </w:rPr>
      </w:pPr>
      <w:r w:rsidRPr="00F66F0E">
        <w:rPr>
          <w:rFonts w:ascii="Palatino Linotype" w:hAnsi="Palatino Linotype" w:cs="Arial"/>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w:t>
      </w:r>
      <w:r w:rsidRPr="00F66F0E">
        <w:rPr>
          <w:rFonts w:ascii="Palatino Linotype" w:hAnsi="Palatino Linotype" w:cs="Arial"/>
        </w:rPr>
        <w:lastRenderedPageBreak/>
        <w:t>de clasificación de la información y finalmente sea éste último quien apruebe, modifique o revoque la clasificación de la información solicitada.</w:t>
      </w:r>
    </w:p>
    <w:p w:rsidR="005B343C" w:rsidRPr="00F66F0E" w:rsidRDefault="005B343C" w:rsidP="005B343C">
      <w:pPr>
        <w:spacing w:before="240" w:after="240" w:line="360" w:lineRule="auto"/>
        <w:jc w:val="both"/>
        <w:rPr>
          <w:rFonts w:ascii="Palatino Linotype" w:hAnsi="Palatino Linotype"/>
        </w:rPr>
      </w:pPr>
      <w:r w:rsidRPr="00F66F0E">
        <w:rPr>
          <w:rFonts w:ascii="Palatino Linotype" w:hAnsi="Palatino Linotype" w:cs="Arial"/>
        </w:rPr>
        <w:t>Para lo cual a su vez en el caso de información de carácter confidencial se debe atender a lo que señala el artículo 149 de la Ley de Transparencia Local vigente, cuyo contenido es de la literalidad siguiente:</w:t>
      </w:r>
    </w:p>
    <w:p w:rsidR="005B343C" w:rsidRPr="00F66F0E" w:rsidRDefault="005B343C" w:rsidP="005B343C">
      <w:pPr>
        <w:spacing w:before="240" w:after="240"/>
        <w:ind w:left="993" w:right="1041"/>
        <w:jc w:val="both"/>
        <w:rPr>
          <w:rFonts w:ascii="Palatino Linotype" w:hAnsi="Palatino Linotype" w:cs="Arial"/>
          <w:i/>
          <w:sz w:val="22"/>
          <w:szCs w:val="22"/>
        </w:rPr>
      </w:pPr>
      <w:r w:rsidRPr="00F66F0E">
        <w:rPr>
          <w:rFonts w:ascii="Palatino Linotype" w:hAnsi="Palatino Linotype"/>
          <w:i/>
          <w:sz w:val="22"/>
          <w:szCs w:val="22"/>
        </w:rPr>
        <w:t>“</w:t>
      </w:r>
      <w:r w:rsidRPr="00F66F0E">
        <w:rPr>
          <w:rFonts w:ascii="Palatino Linotype" w:hAnsi="Palatino Linotype"/>
          <w:b/>
          <w:i/>
          <w:sz w:val="22"/>
          <w:szCs w:val="22"/>
        </w:rPr>
        <w:t>Artículo 149.</w:t>
      </w:r>
      <w:r w:rsidRPr="00F66F0E">
        <w:rPr>
          <w:rFonts w:ascii="Palatino Linotype" w:hAnsi="Palatino Linotype"/>
          <w:i/>
          <w:sz w:val="22"/>
          <w:szCs w:val="22"/>
        </w:rPr>
        <w:t xml:space="preserve"> El </w:t>
      </w:r>
      <w:r w:rsidRPr="00F66F0E">
        <w:rPr>
          <w:rFonts w:ascii="Palatino Linotype" w:hAnsi="Palatino Linotype"/>
          <w:b/>
          <w:i/>
          <w:sz w:val="22"/>
          <w:szCs w:val="22"/>
        </w:rPr>
        <w:t>acuerdo que clasifique la información como confidencial</w:t>
      </w:r>
      <w:r w:rsidRPr="00F66F0E">
        <w:rPr>
          <w:rFonts w:ascii="Palatino Linotype" w:hAnsi="Palatino Linotype"/>
          <w:i/>
          <w:sz w:val="22"/>
          <w:szCs w:val="22"/>
        </w:rPr>
        <w:t xml:space="preserve"> deberá contener un razonamiento lógico en el que demuestre que la información se encuentra en alguna o algunas de las hipótesis previstas en la presente Ley.”</w:t>
      </w:r>
    </w:p>
    <w:p w:rsidR="005B343C" w:rsidRPr="00F66F0E" w:rsidRDefault="005B343C" w:rsidP="005B343C">
      <w:pPr>
        <w:spacing w:before="240" w:after="240" w:line="360" w:lineRule="auto"/>
        <w:ind w:right="49"/>
        <w:jc w:val="both"/>
        <w:rPr>
          <w:rFonts w:ascii="Palatino Linotype" w:hAnsi="Palatino Linotype" w:cs="Arial"/>
          <w:lang w:eastAsia="es-CO"/>
        </w:rPr>
      </w:pPr>
      <w:r w:rsidRPr="00F66F0E">
        <w:rPr>
          <w:rFonts w:ascii="Palatino Linotype" w:hAnsi="Palatino Linotype" w:cs="Arial"/>
          <w:lang w:eastAsia="es-CO"/>
        </w:rPr>
        <w:t>Es decir, el Sujeto Obligado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solicitante.</w:t>
      </w:r>
    </w:p>
    <w:p w:rsidR="00416630" w:rsidRPr="00F66F0E" w:rsidRDefault="00416630" w:rsidP="00416630">
      <w:pPr>
        <w:shd w:val="clear" w:color="auto" w:fill="FFFFFF"/>
        <w:spacing w:before="240" w:after="240" w:line="360" w:lineRule="auto"/>
        <w:ind w:right="49"/>
        <w:jc w:val="both"/>
        <w:rPr>
          <w:rFonts w:ascii="Palatino Linotype" w:hAnsi="Palatino Linotype"/>
          <w:lang w:val="es-MX" w:eastAsia="es-MX"/>
        </w:rPr>
      </w:pPr>
      <w:r w:rsidRPr="00F66F0E">
        <w:rPr>
          <w:rFonts w:ascii="Palatino Linotype" w:hAnsi="Palatino Linotype"/>
          <w:lang w:eastAsia="es-MX"/>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relacionado con el diverso </w:t>
      </w:r>
      <w:r w:rsidRPr="00F66F0E">
        <w:rPr>
          <w:rFonts w:ascii="Palatino Linotype" w:hAnsi="Palatino Linotype"/>
          <w:lang w:eastAsia="es-MX"/>
        </w:rPr>
        <w:lastRenderedPageBreak/>
        <w:t>38 de la Ley de Protección de Datos Personales  en Posesión de Sujetos Obligados del  Estado de México y Municipios , los cuales se transcriben para mayor referencia:</w:t>
      </w:r>
    </w:p>
    <w:p w:rsidR="00416630" w:rsidRPr="00F66F0E" w:rsidRDefault="00416630" w:rsidP="00416630">
      <w:pPr>
        <w:shd w:val="clear" w:color="auto" w:fill="FFFFFF"/>
        <w:ind w:left="851" w:right="902"/>
        <w:jc w:val="both"/>
        <w:rPr>
          <w:rFonts w:ascii="Palatino Linotype" w:hAnsi="Palatino Linotype"/>
          <w:lang w:val="es-MX" w:eastAsia="es-MX"/>
        </w:rPr>
      </w:pPr>
      <w:r w:rsidRPr="00F66F0E">
        <w:rPr>
          <w:rFonts w:ascii="Palatino Linotype" w:hAnsi="Palatino Linotype"/>
          <w:b/>
          <w:bCs/>
          <w:i/>
          <w:iCs/>
          <w:lang w:eastAsia="es-MX"/>
        </w:rPr>
        <w:t> </w:t>
      </w:r>
      <w:r w:rsidRPr="00F66F0E">
        <w:rPr>
          <w:rFonts w:ascii="Palatino Linotype" w:hAnsi="Palatino Linotype"/>
          <w:b/>
          <w:bCs/>
          <w:i/>
          <w:iCs/>
          <w:sz w:val="22"/>
          <w:szCs w:val="22"/>
          <w:lang w:eastAsia="es-MX"/>
        </w:rPr>
        <w:t>“Artículo 22.</w:t>
      </w:r>
      <w:r w:rsidRPr="00F66F0E">
        <w:rPr>
          <w:rFonts w:ascii="Palatino Linotype" w:hAnsi="Palatino Linotype"/>
          <w:i/>
          <w:iCs/>
          <w:sz w:val="22"/>
          <w:szCs w:val="22"/>
          <w:lang w:eastAsia="es-MX"/>
        </w:rPr>
        <w:t> Todo tratamiento de datos personales que efectúe el responsable deberá estar justificado por finalidades concretas, lícitas, explícitas y legítimas, relacionadas con las atribuciones que la normatividad aplicable les confiera. </w:t>
      </w:r>
    </w:p>
    <w:p w:rsidR="00416630" w:rsidRPr="00F66F0E" w:rsidRDefault="00416630" w:rsidP="00416630">
      <w:pPr>
        <w:shd w:val="clear" w:color="auto" w:fill="FFFFFF"/>
        <w:ind w:left="851" w:right="902"/>
        <w:jc w:val="both"/>
        <w:rPr>
          <w:rFonts w:ascii="Palatino Linotype" w:hAnsi="Palatino Linotype"/>
          <w:i/>
          <w:iCs/>
          <w:sz w:val="22"/>
          <w:szCs w:val="22"/>
          <w:lang w:eastAsia="es-MX"/>
        </w:rPr>
      </w:pPr>
      <w:r w:rsidRPr="00F66F0E">
        <w:rPr>
          <w:rFonts w:ascii="Palatino Linotype" w:hAnsi="Palatino Linotype"/>
          <w:i/>
          <w:iCs/>
          <w:sz w:val="22"/>
          <w:szCs w:val="22"/>
          <w:lang w:eastAsia="es-MX"/>
        </w:rPr>
        <w:t>El responsable podrá tratar datos personales para finalidades distintas a aquéllas establecidas en el aviso de privacidad, en los casos siguientes: </w:t>
      </w:r>
    </w:p>
    <w:p w:rsidR="00416630" w:rsidRPr="00F66F0E" w:rsidRDefault="00416630" w:rsidP="00416630">
      <w:pPr>
        <w:shd w:val="clear" w:color="auto" w:fill="FFFFFF"/>
        <w:ind w:left="851" w:right="902"/>
        <w:jc w:val="both"/>
        <w:rPr>
          <w:rFonts w:ascii="Palatino Linotype" w:hAnsi="Palatino Linotype"/>
          <w:lang w:val="es-MX" w:eastAsia="es-MX"/>
        </w:rPr>
      </w:pPr>
    </w:p>
    <w:p w:rsidR="00416630" w:rsidRPr="00F66F0E" w:rsidRDefault="00416630" w:rsidP="00416630">
      <w:pPr>
        <w:shd w:val="clear" w:color="auto" w:fill="FFFFFF"/>
        <w:ind w:left="851" w:right="902"/>
        <w:jc w:val="both"/>
        <w:rPr>
          <w:rFonts w:ascii="Palatino Linotype" w:hAnsi="Palatino Linotype"/>
          <w:i/>
          <w:iCs/>
          <w:sz w:val="22"/>
          <w:szCs w:val="22"/>
          <w:lang w:eastAsia="es-MX"/>
        </w:rPr>
      </w:pPr>
      <w:r w:rsidRPr="00F66F0E">
        <w:rPr>
          <w:rFonts w:ascii="Palatino Linotype" w:hAnsi="Palatino Linotype"/>
          <w:b/>
          <w:bCs/>
          <w:i/>
          <w:iCs/>
          <w:sz w:val="22"/>
          <w:szCs w:val="22"/>
          <w:lang w:eastAsia="es-MX"/>
        </w:rPr>
        <w:t> I.</w:t>
      </w:r>
      <w:r w:rsidRPr="00F66F0E">
        <w:rPr>
          <w:rFonts w:ascii="Palatino Linotype" w:hAnsi="Palatino Linotype"/>
          <w:i/>
          <w:iCs/>
          <w:sz w:val="22"/>
          <w:szCs w:val="22"/>
          <w:lang w:eastAsia="es-MX"/>
        </w:rPr>
        <w:t> Cuente con atribuciones conferidas en ley y medie el consentimiento del titular.</w:t>
      </w:r>
    </w:p>
    <w:p w:rsidR="00416630" w:rsidRPr="00F66F0E" w:rsidRDefault="00416630" w:rsidP="00416630">
      <w:pPr>
        <w:shd w:val="clear" w:color="auto" w:fill="FFFFFF"/>
        <w:ind w:left="851" w:right="902"/>
        <w:jc w:val="both"/>
        <w:rPr>
          <w:rFonts w:ascii="Palatino Linotype" w:hAnsi="Palatino Linotype"/>
          <w:lang w:val="es-MX" w:eastAsia="es-MX"/>
        </w:rPr>
      </w:pPr>
      <w:r w:rsidRPr="00F66F0E">
        <w:rPr>
          <w:rFonts w:ascii="Palatino Linotype" w:hAnsi="Palatino Linotype"/>
          <w:i/>
          <w:iCs/>
          <w:sz w:val="22"/>
          <w:szCs w:val="22"/>
          <w:lang w:eastAsia="es-MX"/>
        </w:rPr>
        <w:t> </w:t>
      </w:r>
    </w:p>
    <w:p w:rsidR="00416630" w:rsidRPr="00F66F0E" w:rsidRDefault="00416630" w:rsidP="00416630">
      <w:pPr>
        <w:shd w:val="clear" w:color="auto" w:fill="FFFFFF"/>
        <w:ind w:left="851" w:right="902"/>
        <w:jc w:val="both"/>
        <w:rPr>
          <w:rFonts w:ascii="Palatino Linotype" w:hAnsi="Palatino Linotype"/>
          <w:lang w:val="es-MX" w:eastAsia="es-MX"/>
        </w:rPr>
      </w:pPr>
      <w:r w:rsidRPr="00F66F0E">
        <w:rPr>
          <w:rFonts w:ascii="Palatino Linotype" w:hAnsi="Palatino Linotype"/>
          <w:b/>
          <w:bCs/>
          <w:i/>
          <w:iCs/>
          <w:sz w:val="22"/>
          <w:szCs w:val="22"/>
          <w:lang w:eastAsia="es-MX"/>
        </w:rPr>
        <w:t>II.</w:t>
      </w:r>
      <w:r w:rsidRPr="00F66F0E">
        <w:rPr>
          <w:rFonts w:ascii="Palatino Linotype" w:hAnsi="Palatino Linotype"/>
          <w:i/>
          <w:iCs/>
          <w:sz w:val="22"/>
          <w:szCs w:val="22"/>
          <w:lang w:eastAsia="es-MX"/>
        </w:rPr>
        <w:t> Se trate de una persona reportada como desaparecida, en los términos previstos en la presente Ley y demás disposiciones legales aplicables.”</w:t>
      </w:r>
    </w:p>
    <w:p w:rsidR="00416630" w:rsidRPr="00F66F0E" w:rsidRDefault="00416630" w:rsidP="00416630">
      <w:pPr>
        <w:shd w:val="clear" w:color="auto" w:fill="FFFFFF"/>
        <w:ind w:left="851" w:right="902"/>
        <w:jc w:val="both"/>
        <w:rPr>
          <w:rFonts w:ascii="Palatino Linotype" w:hAnsi="Palatino Linotype"/>
          <w:lang w:val="es-MX" w:eastAsia="es-MX"/>
        </w:rPr>
      </w:pPr>
      <w:r w:rsidRPr="00F66F0E">
        <w:rPr>
          <w:rFonts w:ascii="Palatino Linotype" w:hAnsi="Palatino Linotype"/>
          <w:b/>
          <w:bCs/>
          <w:i/>
          <w:iCs/>
          <w:sz w:val="22"/>
          <w:szCs w:val="22"/>
          <w:lang w:eastAsia="es-MX"/>
        </w:rPr>
        <w:t> </w:t>
      </w:r>
    </w:p>
    <w:p w:rsidR="00416630" w:rsidRPr="00F66F0E" w:rsidRDefault="00416630" w:rsidP="00416630">
      <w:pPr>
        <w:shd w:val="clear" w:color="auto" w:fill="FFFFFF"/>
        <w:ind w:left="851" w:right="902"/>
        <w:jc w:val="both"/>
        <w:rPr>
          <w:rFonts w:ascii="Palatino Linotype" w:hAnsi="Palatino Linotype"/>
          <w:lang w:val="es-MX" w:eastAsia="es-MX"/>
        </w:rPr>
      </w:pPr>
      <w:r w:rsidRPr="00F66F0E">
        <w:rPr>
          <w:rFonts w:ascii="Palatino Linotype" w:hAnsi="Palatino Linotype"/>
          <w:b/>
          <w:bCs/>
          <w:i/>
          <w:iCs/>
          <w:sz w:val="22"/>
          <w:szCs w:val="22"/>
          <w:lang w:eastAsia="es-MX"/>
        </w:rPr>
        <w:t>Artículo 38.</w:t>
      </w:r>
      <w:r w:rsidRPr="00F66F0E">
        <w:rPr>
          <w:rFonts w:ascii="Palatino Linotype" w:hAnsi="Palatino Linotype"/>
          <w:i/>
          <w:iCs/>
          <w:sz w:val="22"/>
          <w:szCs w:val="22"/>
          <w:lang w:eastAsia="es-MX"/>
        </w:rPr>
        <w:t> </w:t>
      </w:r>
      <w:r w:rsidRPr="00F66F0E">
        <w:rPr>
          <w:rFonts w:ascii="Palatino Linotype" w:hAnsi="Palatino Linotype"/>
          <w:i/>
          <w:iCs/>
          <w:sz w:val="22"/>
          <w:szCs w:val="22"/>
          <w:u w:val="single"/>
          <w:lang w:eastAsia="es-MX"/>
        </w:rPr>
        <w:t>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F66F0E">
        <w:rPr>
          <w:rFonts w:ascii="Palatino Linotype" w:hAnsi="Palatino Linotype"/>
          <w:i/>
          <w:iCs/>
          <w:sz w:val="22"/>
          <w:szCs w:val="22"/>
          <w:lang w:eastAsia="es-MX"/>
        </w:rPr>
        <w:t>.”</w:t>
      </w:r>
    </w:p>
    <w:p w:rsidR="00416630" w:rsidRPr="00F66F0E" w:rsidRDefault="00416630" w:rsidP="00416630">
      <w:pPr>
        <w:shd w:val="clear" w:color="auto" w:fill="FFFFFF"/>
        <w:ind w:left="851" w:right="902"/>
        <w:jc w:val="both"/>
        <w:rPr>
          <w:rFonts w:ascii="Palatino Linotype" w:hAnsi="Palatino Linotype"/>
          <w:lang w:val="es-MX" w:eastAsia="es-MX"/>
        </w:rPr>
      </w:pPr>
      <w:r w:rsidRPr="00F66F0E">
        <w:rPr>
          <w:rFonts w:ascii="Palatino Linotype" w:hAnsi="Palatino Linotype"/>
          <w:i/>
          <w:iCs/>
          <w:sz w:val="22"/>
          <w:szCs w:val="22"/>
          <w:lang w:eastAsia="es-MX"/>
        </w:rPr>
        <w:t> </w:t>
      </w:r>
    </w:p>
    <w:p w:rsidR="009B51E8" w:rsidRPr="00F66F0E" w:rsidRDefault="009B51E8" w:rsidP="009B51E8">
      <w:pPr>
        <w:autoSpaceDE w:val="0"/>
        <w:autoSpaceDN w:val="0"/>
        <w:adjustRightInd w:val="0"/>
        <w:spacing w:before="240" w:after="240" w:line="360" w:lineRule="auto"/>
        <w:jc w:val="both"/>
        <w:rPr>
          <w:rFonts w:ascii="Palatino Linotype" w:hAnsi="Palatino Linotype" w:cs="Arial"/>
          <w:shd w:val="clear" w:color="auto" w:fill="FFFFFF"/>
        </w:rPr>
      </w:pPr>
      <w:r w:rsidRPr="00F66F0E">
        <w:rPr>
          <w:rFonts w:ascii="Palatino Linotype" w:hAnsi="Palatino Linotype" w:cs="Arial"/>
        </w:rPr>
        <w:t xml:space="preserve">Al respecto, se destaca que la versión pública que elabore el Sujeto Obligado debe cumplir con las formalidades exigidas en la Ley, por lo que </w:t>
      </w:r>
      <w:r w:rsidRPr="00F66F0E">
        <w:rPr>
          <w:rFonts w:ascii="Palatino Linotype" w:hAnsi="Palatino Linotype" w:cs="Arial"/>
          <w:lang w:val="es-ES_tradnl"/>
        </w:rPr>
        <w:t xml:space="preserve">para tal efecto emitirá el </w:t>
      </w:r>
      <w:r w:rsidRPr="00F66F0E">
        <w:rPr>
          <w:rFonts w:ascii="Palatino Linotype" w:hAnsi="Palatino Linotype" w:cs="Arial"/>
          <w:lang w:eastAsia="es-MX"/>
        </w:rPr>
        <w:t xml:space="preserve">Acuerdo del Comité de Transparencia en términos de la </w:t>
      </w:r>
      <w:r w:rsidRPr="00F66F0E">
        <w:rPr>
          <w:rFonts w:ascii="Palatino Linotype" w:hAnsi="Palatino Linotype" w:cs="Arial"/>
        </w:rPr>
        <w:t>Ley de Transparencia y Acceso a la Información Pública del Estado de México y los Lineamientos Generales en Materia de Clasificación y Desclasificación de la Información, Así Como Para la Elaboración de Versiones Públicas emitidos por el Consejo Nacional de Transparencia, con el cual sustentara la clasificación de datos y con ello la "versión pública" de los documentos materia de la solicitud</w:t>
      </w:r>
      <w:r w:rsidRPr="00F66F0E">
        <w:rPr>
          <w:rFonts w:ascii="Palatino Linotype" w:hAnsi="Palatino Linotype" w:cs="Arial"/>
          <w:shd w:val="clear" w:color="auto" w:fill="FFFFFF"/>
        </w:rPr>
        <w:t>.</w:t>
      </w:r>
    </w:p>
    <w:p w:rsidR="009B51E8" w:rsidRPr="00F66F0E" w:rsidRDefault="009B51E8" w:rsidP="009B51E8">
      <w:pPr>
        <w:autoSpaceDE w:val="0"/>
        <w:autoSpaceDN w:val="0"/>
        <w:adjustRightInd w:val="0"/>
        <w:spacing w:before="240" w:after="240" w:line="360" w:lineRule="auto"/>
        <w:jc w:val="both"/>
        <w:rPr>
          <w:rFonts w:ascii="Palatino Linotype" w:hAnsi="Palatino Linotype" w:cs="Arial"/>
        </w:rPr>
      </w:pPr>
      <w:r w:rsidRPr="00F66F0E">
        <w:rPr>
          <w:rFonts w:ascii="Palatino Linotype" w:hAnsi="Palatino Linotype" w:cs="Arial"/>
        </w:rPr>
        <w:lastRenderedPageBreak/>
        <w:t>Efectivamente, cuando se clasifica información como confidencial o reservada es importante someterlo al Comité de Transparencia, quien debe confirmar, modificar o revocar la clasificación.</w:t>
      </w:r>
    </w:p>
    <w:p w:rsidR="00416630" w:rsidRPr="00F66F0E" w:rsidRDefault="00416630" w:rsidP="00416630">
      <w:pPr>
        <w:shd w:val="clear" w:color="auto" w:fill="FFFFFF"/>
        <w:spacing w:before="240" w:after="240" w:line="360" w:lineRule="auto"/>
        <w:ind w:right="51"/>
        <w:jc w:val="both"/>
        <w:rPr>
          <w:rFonts w:ascii="Palatino Linotype" w:hAnsi="Palatino Linotype"/>
          <w:lang w:val="es-MX" w:eastAsia="es-MX"/>
        </w:rPr>
      </w:pPr>
      <w:r w:rsidRPr="00F66F0E">
        <w:rPr>
          <w:rFonts w:ascii="Palatino Linotype" w:hAnsi="Palatino Linotype"/>
          <w:lang w:eastAsia="es-MX"/>
        </w:rPr>
        <w:t>Por lo tanto, la entrega de documentos en su versión pública debe acompañarse necesariamente del Acuerdo del Comité de Transparencia que la sustente, en el que se expongan los fundamentos y razonamientos que llevaron al </w:t>
      </w:r>
      <w:r w:rsidRPr="00F66F0E">
        <w:rPr>
          <w:rFonts w:ascii="Palatino Linotype" w:hAnsi="Palatino Linotype"/>
          <w:bCs/>
          <w:lang w:eastAsia="es-MX"/>
        </w:rPr>
        <w:t>Sujeto Obligado</w:t>
      </w:r>
      <w:r w:rsidRPr="00F66F0E">
        <w:rPr>
          <w:rFonts w:ascii="Palatino Linotype" w:hAnsi="Palatino Linotype"/>
          <w:lang w:eastAsia="es-MX"/>
        </w:rPr>
        <w:t>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w:t>
      </w:r>
      <w:r w:rsidRPr="00F66F0E">
        <w:rPr>
          <w:rFonts w:ascii="Palatino Linotype" w:hAnsi="Palatino Linotype"/>
          <w:lang w:val="es-MX" w:eastAsia="es-MX"/>
        </w:rPr>
        <w:t>por lo que el acuerdo respectivo, deberá</w:t>
      </w:r>
      <w:r w:rsidR="009B51E8" w:rsidRPr="00F66F0E">
        <w:rPr>
          <w:rFonts w:ascii="Palatino Linotype" w:hAnsi="Palatino Linotype"/>
          <w:lang w:val="es-MX" w:eastAsia="es-MX"/>
        </w:rPr>
        <w:t xml:space="preserve"> hacerse del conocimiento de la parte </w:t>
      </w:r>
      <w:r w:rsidRPr="00F66F0E">
        <w:rPr>
          <w:rFonts w:ascii="Palatino Linotype" w:hAnsi="Palatino Linotype"/>
          <w:lang w:val="es-MX" w:eastAsia="es-MX"/>
        </w:rPr>
        <w:t>Recurrente.</w:t>
      </w:r>
    </w:p>
    <w:p w:rsidR="009B51E8" w:rsidRPr="00F66F0E" w:rsidRDefault="009B51E8" w:rsidP="009B51E8">
      <w:pPr>
        <w:spacing w:before="240" w:after="240" w:line="360" w:lineRule="auto"/>
        <w:jc w:val="both"/>
        <w:rPr>
          <w:rFonts w:ascii="Palatino Linotype" w:hAnsi="Palatino Linotype" w:cs="Arial"/>
        </w:rPr>
      </w:pPr>
      <w:r w:rsidRPr="00F66F0E">
        <w:rPr>
          <w:rFonts w:ascii="Palatino Linotype" w:hAnsi="Palatino Linotype" w:cs="Arial"/>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los servidores públicos.</w:t>
      </w:r>
    </w:p>
    <w:p w:rsidR="00416630" w:rsidRPr="00F66F0E" w:rsidRDefault="00416630" w:rsidP="00416630">
      <w:pPr>
        <w:spacing w:before="240" w:after="240" w:line="360" w:lineRule="auto"/>
        <w:jc w:val="both"/>
        <w:rPr>
          <w:rFonts w:ascii="Palatino Linotype" w:hAnsi="Palatino Linotype" w:cs="Arial"/>
        </w:rPr>
      </w:pPr>
      <w:r w:rsidRPr="00F66F0E">
        <w:rPr>
          <w:rFonts w:ascii="Palatino Linotype" w:hAnsi="Palatino Linotype" w:cs="Arial"/>
        </w:rPr>
        <w:t xml:space="preserve">Así, con fundamento en lo prescrito en los artículos 5 párrafos vigésimo, vigésimo primero y vigésimo segundo de la Constitución Política del Estado Libre y Soberano </w:t>
      </w:r>
      <w:r w:rsidRPr="00F66F0E">
        <w:rPr>
          <w:rFonts w:ascii="Palatino Linotype" w:hAnsi="Palatino Linotype" w:cs="Arial"/>
        </w:rPr>
        <w:lastRenderedPageBreak/>
        <w:t>de México; 2, fracción II; 29, 36 fracciones I y II; 176, 178, 181, 185 de la Ley de Transparencia y Acceso a la Información Pública del Estado de México y Municipios, este Pleno:</w:t>
      </w:r>
    </w:p>
    <w:p w:rsidR="00416630" w:rsidRPr="00F66F0E" w:rsidRDefault="00416630" w:rsidP="00416630">
      <w:pPr>
        <w:pStyle w:val="Prrafodelista"/>
        <w:numPr>
          <w:ilvl w:val="0"/>
          <w:numId w:val="17"/>
        </w:numPr>
        <w:spacing w:before="240" w:after="240" w:line="360" w:lineRule="auto"/>
        <w:jc w:val="center"/>
        <w:rPr>
          <w:rFonts w:ascii="Palatino Linotype" w:hAnsi="Palatino Linotype" w:cs="Arial"/>
          <w:b/>
        </w:rPr>
      </w:pPr>
      <w:r w:rsidRPr="00F66F0E">
        <w:rPr>
          <w:rFonts w:ascii="Palatino Linotype" w:hAnsi="Palatino Linotype" w:cs="Arial"/>
          <w:b/>
        </w:rPr>
        <w:t>R E S U E L V E:</w:t>
      </w:r>
    </w:p>
    <w:p w:rsidR="00416630" w:rsidRPr="00F66F0E" w:rsidRDefault="00416630" w:rsidP="00416630">
      <w:pPr>
        <w:spacing w:before="240" w:after="240" w:line="360" w:lineRule="auto"/>
        <w:ind w:right="49"/>
        <w:jc w:val="both"/>
        <w:rPr>
          <w:rFonts w:ascii="Palatino Linotype" w:hAnsi="Palatino Linotype" w:cs="Arial"/>
          <w:bCs/>
          <w:lang w:val="es-MX" w:eastAsia="en-US"/>
        </w:rPr>
      </w:pPr>
      <w:r w:rsidRPr="00F66F0E">
        <w:rPr>
          <w:rFonts w:ascii="Palatino Linotype" w:hAnsi="Palatino Linotype" w:cs="Arial"/>
          <w:b/>
        </w:rPr>
        <w:t xml:space="preserve">Primero. </w:t>
      </w:r>
      <w:r w:rsidRPr="00F66F0E">
        <w:rPr>
          <w:rFonts w:ascii="Palatino Linotype" w:hAnsi="Palatino Linotype" w:cs="Arial"/>
          <w:lang w:val="es-ES_tradnl"/>
        </w:rPr>
        <w:t xml:space="preserve">Resultan parcialmente fundadas </w:t>
      </w:r>
      <w:r w:rsidRPr="00F66F0E">
        <w:rPr>
          <w:rFonts w:ascii="Palatino Linotype" w:eastAsia="Arial Unicode MS" w:hAnsi="Palatino Linotype" w:cs="Arial"/>
        </w:rPr>
        <w:t>las razones o motivos de inconformidad hechos valer por la</w:t>
      </w:r>
      <w:r w:rsidR="009B51E8" w:rsidRPr="00F66F0E">
        <w:rPr>
          <w:rFonts w:ascii="Palatino Linotype" w:eastAsia="Arial Unicode MS" w:hAnsi="Palatino Linotype" w:cs="Arial"/>
        </w:rPr>
        <w:t xml:space="preserve"> parte</w:t>
      </w:r>
      <w:r w:rsidRPr="00F66F0E">
        <w:rPr>
          <w:rFonts w:ascii="Palatino Linotype" w:eastAsia="Arial Unicode MS" w:hAnsi="Palatino Linotype" w:cs="Arial"/>
        </w:rPr>
        <w:t xml:space="preserve"> Recurrente, </w:t>
      </w:r>
      <w:r w:rsidRPr="00F66F0E">
        <w:rPr>
          <w:rFonts w:ascii="Palatino Linotype" w:hAnsi="Palatino Linotype" w:cs="Arial"/>
          <w:lang w:val="es-MX" w:eastAsia="en-US"/>
        </w:rPr>
        <w:t xml:space="preserve">por lo que en términos del considerando </w:t>
      </w:r>
      <w:r w:rsidRPr="00F66F0E">
        <w:rPr>
          <w:rFonts w:ascii="Palatino Linotype" w:hAnsi="Palatino Linotype" w:cs="Arial"/>
          <w:b/>
          <w:lang w:val="es-MX" w:eastAsia="en-US"/>
        </w:rPr>
        <w:t xml:space="preserve">Cuarto </w:t>
      </w:r>
      <w:r w:rsidRPr="00F66F0E">
        <w:rPr>
          <w:rFonts w:ascii="Palatino Linotype" w:hAnsi="Palatino Linotype" w:cs="Arial"/>
          <w:lang w:val="es-MX" w:eastAsia="en-US"/>
        </w:rPr>
        <w:t xml:space="preserve">de esta resolución, se </w:t>
      </w:r>
      <w:r w:rsidRPr="00F66F0E">
        <w:rPr>
          <w:rFonts w:ascii="Palatino Linotype" w:hAnsi="Palatino Linotype" w:cs="Arial"/>
          <w:b/>
          <w:lang w:val="es-MX" w:eastAsia="en-US"/>
        </w:rPr>
        <w:t xml:space="preserve">Modifica </w:t>
      </w:r>
      <w:r w:rsidRPr="00F66F0E">
        <w:rPr>
          <w:rFonts w:ascii="Palatino Linotype" w:hAnsi="Palatino Linotype"/>
        </w:rPr>
        <w:t xml:space="preserve">la respuesta otorgada por el </w:t>
      </w:r>
      <w:r w:rsidRPr="00F66F0E">
        <w:rPr>
          <w:rFonts w:ascii="Palatino Linotype" w:hAnsi="Palatino Linotype" w:cs="Arial"/>
          <w:bCs/>
          <w:lang w:val="es-MX" w:eastAsia="en-US"/>
        </w:rPr>
        <w:t>Sujeto Obligado.</w:t>
      </w:r>
    </w:p>
    <w:p w:rsidR="00B50579" w:rsidRPr="00F66F0E" w:rsidRDefault="00416630" w:rsidP="00416630">
      <w:pPr>
        <w:shd w:val="clear" w:color="auto" w:fill="FFFFFF"/>
        <w:spacing w:before="240" w:after="240" w:line="360" w:lineRule="auto"/>
        <w:ind w:right="51"/>
        <w:jc w:val="both"/>
        <w:rPr>
          <w:rFonts w:ascii="Palatino Linotype" w:hAnsi="Palatino Linotype" w:cs="Arial"/>
          <w:b/>
          <w:bCs/>
          <w:lang w:val="es-MX" w:eastAsia="en-US"/>
        </w:rPr>
      </w:pPr>
      <w:r w:rsidRPr="00F66F0E">
        <w:rPr>
          <w:rFonts w:ascii="Palatino Linotype" w:hAnsi="Palatino Linotype" w:cs="Arial"/>
          <w:b/>
          <w:bCs/>
          <w:shd w:val="clear" w:color="auto" w:fill="FFFFFF"/>
        </w:rPr>
        <w:t xml:space="preserve">Segundo. </w:t>
      </w:r>
      <w:r w:rsidRPr="00F66F0E">
        <w:rPr>
          <w:rFonts w:ascii="Palatino Linotype" w:hAnsi="Palatino Linotype" w:cs="Arial"/>
          <w:bCs/>
          <w:shd w:val="clear" w:color="auto" w:fill="FFFFFF"/>
        </w:rPr>
        <w:t xml:space="preserve">Se </w:t>
      </w:r>
      <w:r w:rsidRPr="00F66F0E">
        <w:rPr>
          <w:rFonts w:ascii="Palatino Linotype" w:hAnsi="Palatino Linotype" w:cs="Arial"/>
          <w:b/>
          <w:bCs/>
          <w:shd w:val="clear" w:color="auto" w:fill="FFFFFF"/>
        </w:rPr>
        <w:t xml:space="preserve">Ordena </w:t>
      </w:r>
      <w:r w:rsidRPr="00F66F0E">
        <w:rPr>
          <w:rFonts w:ascii="Palatino Linotype" w:hAnsi="Palatino Linotype"/>
        </w:rPr>
        <w:t xml:space="preserve">al Sujeto Obligado, </w:t>
      </w:r>
      <w:r w:rsidRPr="00F66F0E">
        <w:rPr>
          <w:rFonts w:ascii="Palatino Linotype" w:hAnsi="Palatino Linotype" w:cs="Arial"/>
          <w:bCs/>
          <w:lang w:val="es-MX" w:eastAsia="en-US"/>
        </w:rPr>
        <w:t xml:space="preserve">en términos del considerando </w:t>
      </w:r>
      <w:r w:rsidRPr="00F66F0E">
        <w:rPr>
          <w:rFonts w:ascii="Palatino Linotype" w:hAnsi="Palatino Linotype" w:cs="Arial"/>
          <w:b/>
          <w:bCs/>
          <w:lang w:val="es-MX" w:eastAsia="en-US"/>
        </w:rPr>
        <w:t xml:space="preserve">Cuarto </w:t>
      </w:r>
      <w:r w:rsidRPr="00F66F0E">
        <w:rPr>
          <w:rFonts w:ascii="Palatino Linotype" w:hAnsi="Palatino Linotype" w:cs="Arial"/>
          <w:bCs/>
          <w:lang w:val="es-MX" w:eastAsia="en-US"/>
        </w:rPr>
        <w:t>y</w:t>
      </w:r>
      <w:r w:rsidRPr="00F66F0E">
        <w:rPr>
          <w:rFonts w:ascii="Palatino Linotype" w:hAnsi="Palatino Linotype" w:cs="Arial"/>
          <w:b/>
          <w:bCs/>
          <w:lang w:val="es-MX" w:eastAsia="en-US"/>
        </w:rPr>
        <w:t xml:space="preserve"> Quinto </w:t>
      </w:r>
      <w:r w:rsidRPr="00F66F0E">
        <w:rPr>
          <w:rFonts w:ascii="Palatino Linotype" w:hAnsi="Palatino Linotype" w:cs="Arial"/>
          <w:bCs/>
          <w:lang w:val="es-MX" w:eastAsia="en-US"/>
        </w:rPr>
        <w:t xml:space="preserve">de esta resolución, previa búsqueda exhaustiva y razonable, </w:t>
      </w:r>
      <w:r w:rsidRPr="00F66F0E">
        <w:rPr>
          <w:rFonts w:ascii="Palatino Linotype" w:hAnsi="Palatino Linotype" w:cs="Arial"/>
        </w:rPr>
        <w:t xml:space="preserve">haga entrega </w:t>
      </w:r>
      <w:r w:rsidRPr="00F66F0E">
        <w:rPr>
          <w:rFonts w:ascii="Palatino Linotype" w:hAnsi="Palatino Linotype" w:cs="Arial"/>
          <w:lang w:val="es-MX" w:eastAsia="en-US"/>
        </w:rPr>
        <w:t>vía SAIMEX</w:t>
      </w:r>
      <w:r w:rsidRPr="00F66F0E">
        <w:rPr>
          <w:rFonts w:ascii="Palatino Linotype" w:hAnsi="Palatino Linotype" w:cs="Arial"/>
          <w:b/>
          <w:bCs/>
          <w:lang w:val="es-MX" w:eastAsia="en-US"/>
        </w:rPr>
        <w:t xml:space="preserve">, </w:t>
      </w:r>
      <w:r w:rsidR="00B50579" w:rsidRPr="00F66F0E">
        <w:rPr>
          <w:rFonts w:ascii="Palatino Linotype" w:hAnsi="Palatino Linotype" w:cs="Arial"/>
          <w:bCs/>
          <w:lang w:val="es-MX" w:eastAsia="en-US"/>
        </w:rPr>
        <w:t xml:space="preserve">del </w:t>
      </w:r>
      <w:r w:rsidR="00B50579" w:rsidRPr="00F66F0E">
        <w:rPr>
          <w:rFonts w:ascii="Palatino Linotype" w:hAnsi="Palatino Linotype" w:cs="Arial"/>
        </w:rPr>
        <w:t xml:space="preserve">establecimiento referido en la solicitud, </w:t>
      </w:r>
      <w:r w:rsidR="00B50579" w:rsidRPr="00F66F0E">
        <w:rPr>
          <w:rFonts w:ascii="Palatino Linotype" w:hAnsi="Palatino Linotype" w:cs="Arial"/>
          <w:bCs/>
          <w:lang w:val="es-MX" w:eastAsia="en-US"/>
        </w:rPr>
        <w:t>lo siguiente:</w:t>
      </w:r>
    </w:p>
    <w:p w:rsidR="00416630" w:rsidRPr="00F66F0E" w:rsidRDefault="00B50579" w:rsidP="00416630">
      <w:pPr>
        <w:shd w:val="clear" w:color="auto" w:fill="FFFFFF"/>
        <w:spacing w:before="240" w:after="240" w:line="360" w:lineRule="auto"/>
        <w:ind w:right="51"/>
        <w:jc w:val="both"/>
        <w:rPr>
          <w:rFonts w:ascii="Palatino Linotype" w:hAnsi="Palatino Linotype" w:cs="Arial"/>
          <w:bCs/>
          <w:lang w:val="es-MX" w:eastAsia="en-US"/>
        </w:rPr>
      </w:pPr>
      <w:r w:rsidRPr="00F66F0E">
        <w:rPr>
          <w:rFonts w:ascii="Palatino Linotype" w:hAnsi="Palatino Linotype" w:cs="Arial"/>
          <w:bCs/>
          <w:lang w:val="es-MX" w:eastAsia="en-US"/>
        </w:rPr>
        <w:t>E</w:t>
      </w:r>
      <w:r w:rsidR="00416630" w:rsidRPr="00F66F0E">
        <w:rPr>
          <w:rFonts w:ascii="Palatino Linotype" w:hAnsi="Palatino Linotype" w:cs="Arial"/>
          <w:bCs/>
          <w:lang w:val="es-MX" w:eastAsia="en-US"/>
        </w:rPr>
        <w:t>n ve</w:t>
      </w:r>
      <w:r w:rsidRPr="00F66F0E">
        <w:rPr>
          <w:rFonts w:ascii="Palatino Linotype" w:hAnsi="Palatino Linotype" w:cs="Arial"/>
          <w:bCs/>
          <w:lang w:val="es-MX" w:eastAsia="en-US"/>
        </w:rPr>
        <w:t xml:space="preserve">rsión pública de ser necesario: </w:t>
      </w:r>
      <w:r w:rsidR="00D43E60" w:rsidRPr="00F66F0E">
        <w:rPr>
          <w:rFonts w:ascii="Palatino Linotype" w:hAnsi="Palatino Linotype" w:cs="Arial"/>
        </w:rPr>
        <w:t xml:space="preserve"> </w:t>
      </w:r>
    </w:p>
    <w:p w:rsidR="00046AFE" w:rsidRPr="00F66F0E" w:rsidRDefault="00046AFE" w:rsidP="00416630">
      <w:pPr>
        <w:pStyle w:val="Prrafodelista"/>
        <w:numPr>
          <w:ilvl w:val="0"/>
          <w:numId w:val="18"/>
        </w:numPr>
        <w:spacing w:before="240" w:line="360" w:lineRule="auto"/>
        <w:ind w:right="851"/>
        <w:jc w:val="both"/>
        <w:rPr>
          <w:rFonts w:ascii="Palatino Linotype" w:hAnsi="Palatino Linotype" w:cs="Arial"/>
        </w:rPr>
      </w:pPr>
      <w:r w:rsidRPr="00F66F0E">
        <w:rPr>
          <w:rFonts w:ascii="Palatino Linotype" w:hAnsi="Palatino Linotype" w:cs="Arial"/>
        </w:rPr>
        <w:t xml:space="preserve">Documento </w:t>
      </w:r>
      <w:r w:rsidR="00EB7887" w:rsidRPr="00F66F0E">
        <w:rPr>
          <w:rFonts w:ascii="Palatino Linotype" w:hAnsi="Palatino Linotype" w:cs="Arial"/>
        </w:rPr>
        <w:t>generado con motivo de la visita de inspección re</w:t>
      </w:r>
      <w:r w:rsidR="00B50579" w:rsidRPr="00F66F0E">
        <w:rPr>
          <w:rFonts w:ascii="Palatino Linotype" w:hAnsi="Palatino Linotype" w:cs="Arial"/>
        </w:rPr>
        <w:t>alizada el 15 de noviembre de 2017.</w:t>
      </w:r>
    </w:p>
    <w:p w:rsidR="00416630" w:rsidRPr="00F66F0E" w:rsidRDefault="00D43E60" w:rsidP="00416630">
      <w:pPr>
        <w:pStyle w:val="Prrafodelista"/>
        <w:numPr>
          <w:ilvl w:val="0"/>
          <w:numId w:val="18"/>
        </w:numPr>
        <w:spacing w:before="240" w:line="360" w:lineRule="auto"/>
        <w:ind w:right="851"/>
        <w:jc w:val="both"/>
        <w:rPr>
          <w:rFonts w:ascii="Palatino Linotype" w:hAnsi="Palatino Linotype" w:cs="Arial"/>
        </w:rPr>
      </w:pPr>
      <w:r w:rsidRPr="00F66F0E">
        <w:rPr>
          <w:rFonts w:ascii="Palatino Linotype" w:hAnsi="Palatino Linotype" w:cs="Arial"/>
        </w:rPr>
        <w:t xml:space="preserve">Registro en el </w:t>
      </w:r>
      <w:r w:rsidRPr="00F66F0E">
        <w:rPr>
          <w:rFonts w:ascii="Palatino Linotype" w:hAnsi="Palatino Linotype" w:cs="Arial"/>
          <w:i/>
        </w:rPr>
        <w:t xml:space="preserve">padrón </w:t>
      </w:r>
      <w:r w:rsidRPr="00F66F0E">
        <w:rPr>
          <w:rFonts w:ascii="Palatino Linotype" w:hAnsi="Palatino Linotype"/>
          <w:i/>
        </w:rPr>
        <w:t>de consultorios, clínicas, hospitales médicos veterinarios o establecimientos que cuenten con venta de productos farmacéuticos para uso veterinario en el municipio</w:t>
      </w:r>
      <w:r w:rsidR="00416630" w:rsidRPr="00F66F0E">
        <w:rPr>
          <w:rFonts w:ascii="Palatino Linotype" w:hAnsi="Palatino Linotype" w:cs="Arial"/>
        </w:rPr>
        <w:t>.</w:t>
      </w:r>
    </w:p>
    <w:p w:rsidR="00416630" w:rsidRPr="00F66F0E" w:rsidRDefault="00D43E60" w:rsidP="00416630">
      <w:pPr>
        <w:pStyle w:val="Prrafodelista"/>
        <w:numPr>
          <w:ilvl w:val="0"/>
          <w:numId w:val="18"/>
        </w:numPr>
        <w:spacing w:before="240" w:after="240" w:line="360" w:lineRule="auto"/>
        <w:ind w:right="49"/>
        <w:jc w:val="both"/>
        <w:rPr>
          <w:rFonts w:ascii="Palatino Linotype" w:hAnsi="Palatino Linotype" w:cs="Arial"/>
          <w:bCs/>
          <w:lang w:val="es-MX" w:eastAsia="en-US"/>
        </w:rPr>
      </w:pPr>
      <w:r w:rsidRPr="00F66F0E">
        <w:rPr>
          <w:rFonts w:ascii="Palatino Linotype" w:hAnsi="Palatino Linotype" w:cs="Arial"/>
          <w:bCs/>
          <w:lang w:val="es-MX" w:eastAsia="en-US"/>
        </w:rPr>
        <w:t>Tratamiento de los residuos biológico – infecciosos.</w:t>
      </w:r>
    </w:p>
    <w:p w:rsidR="00416630" w:rsidRPr="00F66F0E" w:rsidRDefault="00416630" w:rsidP="00416630">
      <w:pPr>
        <w:spacing w:before="240" w:after="240" w:line="360" w:lineRule="auto"/>
        <w:jc w:val="both"/>
        <w:rPr>
          <w:rFonts w:ascii="Palatino Linotype" w:hAnsi="Palatino Linotype"/>
          <w:shd w:val="clear" w:color="auto" w:fill="FFFFFF"/>
        </w:rPr>
      </w:pPr>
      <w:r w:rsidRPr="00F66F0E">
        <w:rPr>
          <w:rFonts w:ascii="Palatino Linotype" w:hAnsi="Palatino Linotype"/>
          <w:shd w:val="clear" w:color="auto" w:fill="FFFFFF"/>
        </w:rPr>
        <w:t xml:space="preserve">Para lo cual se deberá emitir el Acuerdo del Comité de Transparencia de conformidad con la Ley de Transparencia y Acceso a la Información Pública del Estado de México y Municipios, en el que funde y motive las razones sobre los datos que se supriman o eliminen del documento que se ordena, mismo que igualmente se hará de conocimiento de la </w:t>
      </w:r>
      <w:r w:rsidR="00B50579" w:rsidRPr="00F66F0E">
        <w:rPr>
          <w:rFonts w:ascii="Palatino Linotype" w:hAnsi="Palatino Linotype"/>
          <w:shd w:val="clear" w:color="auto" w:fill="FFFFFF"/>
        </w:rPr>
        <w:t xml:space="preserve">parte </w:t>
      </w:r>
      <w:r w:rsidRPr="00F66F0E">
        <w:rPr>
          <w:rFonts w:ascii="Palatino Linotype" w:hAnsi="Palatino Linotype"/>
          <w:shd w:val="clear" w:color="auto" w:fill="FFFFFF"/>
        </w:rPr>
        <w:t>Recurrente.</w:t>
      </w:r>
    </w:p>
    <w:p w:rsidR="00784507" w:rsidRPr="00F66F0E" w:rsidRDefault="00B50579" w:rsidP="0016214E">
      <w:pPr>
        <w:pStyle w:val="Prrafodelista"/>
        <w:numPr>
          <w:ilvl w:val="0"/>
          <w:numId w:val="18"/>
        </w:numPr>
        <w:spacing w:before="240" w:after="240" w:line="360" w:lineRule="auto"/>
        <w:ind w:right="851"/>
        <w:jc w:val="both"/>
        <w:rPr>
          <w:rFonts w:ascii="Palatino Linotype" w:hAnsi="Palatino Linotype"/>
          <w:shd w:val="clear" w:color="auto" w:fill="FFFFFF"/>
        </w:rPr>
      </w:pPr>
      <w:r w:rsidRPr="00F66F0E">
        <w:rPr>
          <w:rFonts w:ascii="Palatino Linotype" w:hAnsi="Palatino Linotype" w:cs="Arial"/>
        </w:rPr>
        <w:lastRenderedPageBreak/>
        <w:t xml:space="preserve">Acuerdo de Clasificación </w:t>
      </w:r>
      <w:r w:rsidR="00F71C79" w:rsidRPr="00F66F0E">
        <w:rPr>
          <w:rFonts w:ascii="Palatino Linotype" w:hAnsi="Palatino Linotype" w:cs="Arial"/>
        </w:rPr>
        <w:t>que emita el Comité de Transparencia</w:t>
      </w:r>
      <w:r w:rsidR="00784507" w:rsidRPr="00F66F0E">
        <w:rPr>
          <w:rFonts w:ascii="Palatino Linotype" w:hAnsi="Palatino Linotype" w:cs="Arial"/>
        </w:rPr>
        <w:t xml:space="preserve">, donde se clasifique como confidencial </w:t>
      </w:r>
      <w:r w:rsidRPr="00F66F0E">
        <w:rPr>
          <w:rFonts w:ascii="Palatino Linotype" w:hAnsi="Palatino Linotype" w:cs="Arial"/>
        </w:rPr>
        <w:t>la Cédula Profesional del médico veterinario zootecnista responsable</w:t>
      </w:r>
      <w:r w:rsidR="00784507" w:rsidRPr="00F66F0E">
        <w:rPr>
          <w:rFonts w:ascii="Palatino Linotype" w:hAnsi="Palatino Linotype" w:cs="Arial"/>
        </w:rPr>
        <w:t>.</w:t>
      </w:r>
    </w:p>
    <w:p w:rsidR="00416630" w:rsidRPr="00F66F0E" w:rsidRDefault="00416630" w:rsidP="00B24F85">
      <w:pPr>
        <w:spacing w:before="240" w:after="240" w:line="360" w:lineRule="auto"/>
        <w:ind w:right="49"/>
        <w:jc w:val="both"/>
        <w:rPr>
          <w:rFonts w:ascii="Palatino Linotype" w:hAnsi="Palatino Linotype"/>
          <w:shd w:val="clear" w:color="auto" w:fill="FFFFFF"/>
        </w:rPr>
      </w:pPr>
      <w:r w:rsidRPr="00F66F0E">
        <w:rPr>
          <w:rFonts w:ascii="Palatino Linotype" w:hAnsi="Palatino Linotype"/>
          <w:shd w:val="clear" w:color="auto" w:fill="FFFFFF"/>
        </w:rPr>
        <w:t>En caso de no contar con la inform</w:t>
      </w:r>
      <w:bookmarkStart w:id="1" w:name="_GoBack"/>
      <w:bookmarkEnd w:id="1"/>
      <w:r w:rsidRPr="00F66F0E">
        <w:rPr>
          <w:rFonts w:ascii="Palatino Linotype" w:hAnsi="Palatino Linotype"/>
          <w:shd w:val="clear" w:color="auto" w:fill="FFFFFF"/>
        </w:rPr>
        <w:t>ación de la cual se ordena su entrega</w:t>
      </w:r>
      <w:r w:rsidR="00B50579" w:rsidRPr="00F66F0E">
        <w:rPr>
          <w:rFonts w:ascii="Palatino Linotype" w:hAnsi="Palatino Linotype"/>
          <w:shd w:val="clear" w:color="auto" w:fill="FFFFFF"/>
        </w:rPr>
        <w:t xml:space="preserve"> en los incisos b, c y d</w:t>
      </w:r>
      <w:r w:rsidRPr="00F66F0E">
        <w:rPr>
          <w:rFonts w:ascii="Palatino Linotype" w:hAnsi="Palatino Linotype"/>
          <w:shd w:val="clear" w:color="auto" w:fill="FFFFFF"/>
        </w:rPr>
        <w:t xml:space="preserve"> bastará con que así</w:t>
      </w:r>
      <w:r w:rsidR="009B51E8" w:rsidRPr="00F66F0E">
        <w:rPr>
          <w:rFonts w:ascii="Palatino Linotype" w:hAnsi="Palatino Linotype"/>
          <w:shd w:val="clear" w:color="auto" w:fill="FFFFFF"/>
        </w:rPr>
        <w:t xml:space="preserve"> lo haga del conocimiento de la parte recurrente</w:t>
      </w:r>
      <w:r w:rsidRPr="00F66F0E">
        <w:rPr>
          <w:rFonts w:ascii="Palatino Linotype" w:hAnsi="Palatino Linotype"/>
          <w:shd w:val="clear" w:color="auto" w:fill="FFFFFF"/>
        </w:rPr>
        <w:t>.</w:t>
      </w:r>
    </w:p>
    <w:p w:rsidR="00416630" w:rsidRPr="00F66F0E" w:rsidRDefault="00416630" w:rsidP="00416630">
      <w:pPr>
        <w:spacing w:before="240" w:after="240" w:line="360" w:lineRule="auto"/>
        <w:jc w:val="both"/>
        <w:rPr>
          <w:rFonts w:ascii="Palatino Linotype" w:eastAsia="MS Mincho" w:hAnsi="Palatino Linotype"/>
          <w:shd w:val="clear" w:color="auto" w:fill="FFFFFF"/>
          <w:lang w:val="es-ES_tradnl"/>
        </w:rPr>
      </w:pPr>
      <w:r w:rsidRPr="00F66F0E">
        <w:rPr>
          <w:rFonts w:ascii="Palatino Linotype" w:hAnsi="Palatino Linotype" w:cs="Arial"/>
          <w:b/>
          <w:bCs/>
          <w:shd w:val="clear" w:color="auto" w:fill="FFFFFF"/>
        </w:rPr>
        <w:t xml:space="preserve">Tercero. </w:t>
      </w:r>
      <w:bookmarkStart w:id="2" w:name="_Toc450120670"/>
      <w:r w:rsidRPr="00F66F0E">
        <w:rPr>
          <w:rFonts w:ascii="Palatino Linotype" w:eastAsia="MS Mincho" w:hAnsi="Palatino Linotype" w:cs="Arial"/>
          <w:b/>
          <w:bCs/>
          <w:shd w:val="clear" w:color="auto" w:fill="FFFFFF"/>
          <w:lang w:val="es-ES_tradnl"/>
        </w:rPr>
        <w:t xml:space="preserve">Remítase </w:t>
      </w:r>
      <w:r w:rsidRPr="00F66F0E">
        <w:rPr>
          <w:rFonts w:ascii="Palatino Linotype" w:hAnsi="Palatino Linotype" w:cs="Arial"/>
        </w:rPr>
        <w:t xml:space="preserve">la presente resolución, </w:t>
      </w:r>
      <w:r w:rsidRPr="00F66F0E">
        <w:rPr>
          <w:rFonts w:ascii="Palatino Linotype" w:hAnsi="Palatino Linotype" w:cs="Arial"/>
          <w:lang w:val="es-MX"/>
        </w:rPr>
        <w:t>al Responsable de la Unidad de Transparencia del Sujeto Obligado</w:t>
      </w:r>
      <w:r w:rsidRPr="00F66F0E">
        <w:rPr>
          <w:rFonts w:ascii="Palatino Linotype" w:eastAsia="MS Mincho" w:hAnsi="Palatino Linotype"/>
          <w:shd w:val="clear" w:color="auto" w:fill="FFFFFF"/>
          <w:lang w:val="es-ES_tradn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bookmarkEnd w:id="2"/>
    </w:p>
    <w:p w:rsidR="00416630" w:rsidRPr="00F66F0E" w:rsidRDefault="00416630" w:rsidP="001D445D">
      <w:pPr>
        <w:spacing w:before="240" w:after="240" w:line="360" w:lineRule="auto"/>
        <w:jc w:val="both"/>
        <w:rPr>
          <w:rFonts w:ascii="Palatino Linotype" w:hAnsi="Palatino Linotype"/>
        </w:rPr>
      </w:pPr>
      <w:r w:rsidRPr="00F66F0E">
        <w:rPr>
          <w:rFonts w:ascii="Palatino Linotype" w:hAnsi="Palatino Linotype" w:cs="Arial"/>
          <w:b/>
        </w:rPr>
        <w:t>Cuarto. Hágase del conocimiento</w:t>
      </w:r>
      <w:r w:rsidRPr="00F66F0E">
        <w:rPr>
          <w:rFonts w:ascii="Palatino Linotype" w:hAnsi="Palatino Linotype" w:cs="Arial"/>
        </w:rPr>
        <w:t xml:space="preserve"> de la</w:t>
      </w:r>
      <w:r w:rsidR="009B51E8" w:rsidRPr="00F66F0E">
        <w:rPr>
          <w:rFonts w:ascii="Palatino Linotype" w:hAnsi="Palatino Linotype" w:cs="Arial"/>
        </w:rPr>
        <w:t xml:space="preserve"> parte r</w:t>
      </w:r>
      <w:r w:rsidRPr="00F66F0E">
        <w:rPr>
          <w:rFonts w:ascii="Palatino Linotype" w:hAnsi="Palatino Linotype" w:cs="Arial"/>
        </w:rPr>
        <w:t>ecurrente</w:t>
      </w:r>
      <w:r w:rsidRPr="00F66F0E">
        <w:rPr>
          <w:rFonts w:ascii="Palatino Linotype" w:hAnsi="Palatino Linotype" w:cs="Arial"/>
          <w:b/>
        </w:rPr>
        <w:t>,</w:t>
      </w:r>
      <w:r w:rsidRPr="00F66F0E">
        <w:rPr>
          <w:rFonts w:ascii="Palatino Linotype" w:hAnsi="Palatino Linotype"/>
          <w:b/>
          <w:bCs/>
        </w:rPr>
        <w:t xml:space="preserve"> </w:t>
      </w:r>
      <w:r w:rsidRPr="00F66F0E">
        <w:rPr>
          <w:rFonts w:ascii="Palatino Linotype" w:hAnsi="Palatino Linotype"/>
        </w:rPr>
        <w:t xml:space="preserve">la presente resolución, así como, que de conformidad con lo establecido en el artículo 196 de la Ley de Transparencia y Acceso a la Información Pública del Estado de México y Municipios, en caso de que considere que le causa algún perjuicio podrá impugnarla </w:t>
      </w:r>
      <w:r w:rsidRPr="00F66F0E">
        <w:rPr>
          <w:rFonts w:ascii="Palatino Linotype" w:hAnsi="Palatino Linotype"/>
          <w:b/>
        </w:rPr>
        <w:t>vía Juicio de Amparo</w:t>
      </w:r>
      <w:r w:rsidRPr="00F66F0E">
        <w:rPr>
          <w:rFonts w:ascii="Palatino Linotype" w:hAnsi="Palatino Linotype"/>
        </w:rPr>
        <w:t xml:space="preserve"> en los términos de las leyes aplicables.</w:t>
      </w:r>
    </w:p>
    <w:p w:rsidR="00F41306" w:rsidRPr="00F66F0E" w:rsidRDefault="00416630" w:rsidP="00416630">
      <w:pPr>
        <w:spacing w:before="240" w:after="240" w:line="360" w:lineRule="auto"/>
        <w:jc w:val="both"/>
        <w:rPr>
          <w:rFonts w:ascii="Palatino Linotype" w:hAnsi="Palatino Linotype" w:cs="Arial"/>
        </w:rPr>
      </w:pPr>
      <w:r w:rsidRPr="00F66F0E">
        <w:rPr>
          <w:rFonts w:ascii="Palatino Linotype" w:hAnsi="Palatino Linotype" w:cs="Arial"/>
        </w:rPr>
        <w:t xml:space="preserve"> </w:t>
      </w:r>
      <w:r w:rsidR="00F41306" w:rsidRPr="00F66F0E">
        <w:rPr>
          <w:rFonts w:ascii="Palatino Linotype" w:hAnsi="Palatino Linotype" w:cs="Arial"/>
        </w:rPr>
        <w:t xml:space="preserve">ASÍ LO RESUELVE, POR </w:t>
      </w:r>
      <w:r w:rsidR="00A77F5E" w:rsidRPr="00F66F0E">
        <w:rPr>
          <w:rFonts w:ascii="Palatino Linotype" w:hAnsi="Palatino Linotype" w:cs="Arial"/>
        </w:rPr>
        <w:t>UNANIMIDAD</w:t>
      </w:r>
      <w:r w:rsidR="000806B8" w:rsidRPr="00F66F0E">
        <w:rPr>
          <w:rFonts w:ascii="Palatino Linotype" w:hAnsi="Palatino Linotype" w:cs="Arial"/>
        </w:rPr>
        <w:t xml:space="preserve"> </w:t>
      </w:r>
      <w:r w:rsidR="00F41306" w:rsidRPr="00F66F0E">
        <w:rPr>
          <w:rFonts w:ascii="Palatino Linotype" w:hAnsi="Palatino Linotype" w:cs="Arial"/>
        </w:rPr>
        <w:t>DE VOTOS, EL PLENO DEL</w:t>
      </w:r>
      <w:r w:rsidR="00F41306" w:rsidRPr="00F66F0E">
        <w:rPr>
          <w:rFonts w:ascii="Palatino Linotype" w:eastAsia="Arial Unicode MS" w:hAnsi="Palatino Linotype" w:cs="Arial"/>
        </w:rPr>
        <w:t xml:space="preserve"> INSTITUTO DE TRANSPARENCIA, ACCESO A LA INFORMACIÓN PÚBLICA Y PROTECCIÓN DE DATOS PERSONALES DEL ESTADO DE MÉXICO Y MUNICIPIOS</w:t>
      </w:r>
      <w:r w:rsidR="00F41306" w:rsidRPr="00F66F0E">
        <w:rPr>
          <w:rFonts w:ascii="Palatino Linotype" w:hAnsi="Palatino Linotype" w:cs="Arial"/>
        </w:rPr>
        <w:t xml:space="preserve">, CONFORMADO POR LOS COMISIONADOS </w:t>
      </w:r>
      <w:r w:rsidR="00E609E7" w:rsidRPr="00F66F0E">
        <w:rPr>
          <w:rFonts w:ascii="Palatino Linotype" w:hAnsi="Palatino Linotype"/>
        </w:rPr>
        <w:t>ZULEMA MARTÍNEZ SÁNCHEZ; EVA ABAID YAPUR; JOSÉ GUADALUPE LUNA HERNÁNDEZ</w:t>
      </w:r>
      <w:r w:rsidR="00AF3330" w:rsidRPr="00F66F0E">
        <w:rPr>
          <w:rFonts w:ascii="Palatino Linotype" w:hAnsi="Palatino Linotype"/>
        </w:rPr>
        <w:t xml:space="preserve"> EMITIENDO VOTO PARTICULAR</w:t>
      </w:r>
      <w:r w:rsidR="00CB70F5" w:rsidRPr="00F66F0E">
        <w:rPr>
          <w:rFonts w:ascii="Palatino Linotype" w:hAnsi="Palatino Linotype"/>
        </w:rPr>
        <w:t xml:space="preserve">; </w:t>
      </w:r>
      <w:r w:rsidR="00E609E7" w:rsidRPr="00F66F0E">
        <w:rPr>
          <w:rFonts w:ascii="Palatino Linotype" w:hAnsi="Palatino Linotype"/>
        </w:rPr>
        <w:t>JAVIER MARTÍNEZ CRUZ</w:t>
      </w:r>
      <w:r w:rsidR="00CB70F5" w:rsidRPr="00F66F0E">
        <w:rPr>
          <w:rFonts w:ascii="Palatino Linotype" w:hAnsi="Palatino Linotype"/>
        </w:rPr>
        <w:t xml:space="preserve"> Y LUIS GUSTAVO PARRA NORIEGA</w:t>
      </w:r>
      <w:r w:rsidR="0091553B" w:rsidRPr="00F66F0E">
        <w:rPr>
          <w:rFonts w:ascii="Palatino Linotype" w:hAnsi="Palatino Linotype"/>
        </w:rPr>
        <w:t xml:space="preserve"> EMITIENDO VOTO PARTICULAR</w:t>
      </w:r>
      <w:r w:rsidR="00E609E7" w:rsidRPr="00F66F0E">
        <w:rPr>
          <w:rFonts w:ascii="Palatino Linotype" w:hAnsi="Palatino Linotype"/>
        </w:rPr>
        <w:t>;</w:t>
      </w:r>
      <w:r w:rsidR="000806B8" w:rsidRPr="00F66F0E">
        <w:rPr>
          <w:rFonts w:ascii="Palatino Linotype" w:hAnsi="Palatino Linotype" w:cs="Arial"/>
        </w:rPr>
        <w:t xml:space="preserve"> </w:t>
      </w:r>
      <w:r w:rsidR="00F41306" w:rsidRPr="00F66F0E">
        <w:rPr>
          <w:rFonts w:ascii="Palatino Linotype" w:hAnsi="Palatino Linotype" w:cs="Arial"/>
        </w:rPr>
        <w:t>EN LA</w:t>
      </w:r>
      <w:r w:rsidR="00D40677" w:rsidRPr="00F66F0E">
        <w:rPr>
          <w:rFonts w:ascii="Palatino Linotype" w:hAnsi="Palatino Linotype" w:cs="Arial"/>
        </w:rPr>
        <w:t xml:space="preserve"> </w:t>
      </w:r>
      <w:r w:rsidR="008910DD" w:rsidRPr="00F66F0E">
        <w:rPr>
          <w:rFonts w:ascii="Palatino Linotype" w:hAnsi="Palatino Linotype" w:cs="Arial"/>
        </w:rPr>
        <w:lastRenderedPageBreak/>
        <w:t xml:space="preserve">CUADRAGÉSIMO SEGUNDA </w:t>
      </w:r>
      <w:r w:rsidR="00F41306" w:rsidRPr="00F66F0E">
        <w:rPr>
          <w:rFonts w:ascii="Palatino Linotype" w:hAnsi="Palatino Linotype" w:cs="Arial"/>
        </w:rPr>
        <w:t xml:space="preserve">SESIÓN ORDINARIA CELEBRADA </w:t>
      </w:r>
      <w:r w:rsidR="001D2F58" w:rsidRPr="00F66F0E">
        <w:rPr>
          <w:rFonts w:ascii="Palatino Linotype" w:hAnsi="Palatino Linotype" w:cs="Arial"/>
        </w:rPr>
        <w:t xml:space="preserve">EL </w:t>
      </w:r>
      <w:r w:rsidR="008910DD" w:rsidRPr="00F66F0E">
        <w:rPr>
          <w:rFonts w:ascii="Palatino Linotype" w:hAnsi="Palatino Linotype" w:cs="Arial"/>
        </w:rPr>
        <w:t>CATORCE DE NOVIEMBRE</w:t>
      </w:r>
      <w:r w:rsidR="007046D6" w:rsidRPr="00F66F0E">
        <w:rPr>
          <w:rFonts w:ascii="Palatino Linotype" w:hAnsi="Palatino Linotype" w:cs="Arial"/>
        </w:rPr>
        <w:t xml:space="preserve"> </w:t>
      </w:r>
      <w:r w:rsidR="00E609E7" w:rsidRPr="00F66F0E">
        <w:rPr>
          <w:rFonts w:ascii="Palatino Linotype" w:hAnsi="Palatino Linotype" w:cs="Arial"/>
        </w:rPr>
        <w:t>DE DOS MIL DIECIOCHO</w:t>
      </w:r>
      <w:r w:rsidR="00F41306" w:rsidRPr="00F66F0E">
        <w:rPr>
          <w:rFonts w:ascii="Palatino Linotype" w:hAnsi="Palatino Linotype" w:cs="Arial"/>
        </w:rPr>
        <w:t xml:space="preserve">, ANTE </w:t>
      </w:r>
      <w:r w:rsidR="00E609E7" w:rsidRPr="00F66F0E">
        <w:rPr>
          <w:rFonts w:ascii="Palatino Linotype" w:hAnsi="Palatino Linotype" w:cs="Arial"/>
        </w:rPr>
        <w:t>EL SECRETARIO TÉCNICO</w:t>
      </w:r>
      <w:r w:rsidR="00F41306" w:rsidRPr="00F66F0E">
        <w:rPr>
          <w:rFonts w:ascii="Palatino Linotype" w:hAnsi="Palatino Linotype" w:cs="Arial"/>
        </w:rPr>
        <w:t xml:space="preserve"> DEL PLENO,</w:t>
      </w:r>
      <w:r w:rsidR="00E609E7" w:rsidRPr="00F66F0E">
        <w:rPr>
          <w:rFonts w:ascii="Palatino Linotype" w:hAnsi="Palatino Linotype" w:cs="Arial"/>
        </w:rPr>
        <w:t xml:space="preserve"> </w:t>
      </w:r>
      <w:r w:rsidR="00C33EC3" w:rsidRPr="00F66F0E">
        <w:rPr>
          <w:rFonts w:ascii="Palatino Linotype" w:hAnsi="Palatino Linotype" w:cs="Arial"/>
        </w:rPr>
        <w:t xml:space="preserve">ALEXIS </w:t>
      </w:r>
      <w:r w:rsidR="00E609E7" w:rsidRPr="00F66F0E">
        <w:rPr>
          <w:rFonts w:ascii="Palatino Linotype" w:hAnsi="Palatino Linotype" w:cs="Arial"/>
        </w:rPr>
        <w:t>TAPIA</w:t>
      </w:r>
      <w:r w:rsidR="00E609E7" w:rsidRPr="00F66F0E">
        <w:rPr>
          <w:rFonts w:ascii="Palatino Linotype" w:hAnsi="Palatino Linotype" w:cs="Arial"/>
          <w:lang w:val="es-ES_tradnl"/>
        </w:rPr>
        <w:t xml:space="preserve"> </w:t>
      </w:r>
      <w:r w:rsidR="00C33EC3" w:rsidRPr="00F66F0E">
        <w:rPr>
          <w:rFonts w:ascii="Palatino Linotype" w:hAnsi="Palatino Linotype" w:cs="Arial"/>
          <w:lang w:val="es-ES_tradnl"/>
        </w:rPr>
        <w:t>RAMÍREZ</w:t>
      </w:r>
      <w:r w:rsidR="00F41306" w:rsidRPr="00F66F0E">
        <w:rPr>
          <w:rFonts w:ascii="Palatino Linotype" w:hAnsi="Palatino Linotype" w:cs="Arial"/>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CB70F5" w:rsidRPr="00F66F0E" w:rsidTr="00511E34">
        <w:trPr>
          <w:trHeight w:val="1807"/>
        </w:trPr>
        <w:tc>
          <w:tcPr>
            <w:tcW w:w="8828" w:type="dxa"/>
            <w:gridSpan w:val="2"/>
            <w:vAlign w:val="center"/>
          </w:tcPr>
          <w:p w:rsidR="00CB70F5" w:rsidRPr="00F66F0E" w:rsidRDefault="00CB70F5" w:rsidP="00511E34">
            <w:pPr>
              <w:jc w:val="center"/>
              <w:rPr>
                <w:rFonts w:ascii="Palatino Linotype" w:hAnsi="Palatino Linotype" w:cs="Arial"/>
                <w:b/>
              </w:rPr>
            </w:pPr>
          </w:p>
          <w:p w:rsidR="002E3373" w:rsidRPr="00F66F0E" w:rsidRDefault="002E3373" w:rsidP="00511E34">
            <w:pPr>
              <w:jc w:val="center"/>
              <w:rPr>
                <w:rFonts w:ascii="Palatino Linotype" w:hAnsi="Palatino Linotype" w:cs="Arial"/>
                <w:b/>
              </w:rPr>
            </w:pPr>
          </w:p>
          <w:p w:rsidR="00027E02" w:rsidRPr="00F66F0E" w:rsidRDefault="00027E02" w:rsidP="00511E34">
            <w:pPr>
              <w:jc w:val="center"/>
              <w:rPr>
                <w:rFonts w:ascii="Palatino Linotype" w:hAnsi="Palatino Linotype" w:cs="Arial"/>
                <w:b/>
              </w:rPr>
            </w:pPr>
          </w:p>
          <w:p w:rsidR="00CB70F5" w:rsidRPr="00F66F0E" w:rsidRDefault="00CB70F5" w:rsidP="00511E34">
            <w:pPr>
              <w:jc w:val="center"/>
              <w:rPr>
                <w:rFonts w:ascii="Palatino Linotype" w:hAnsi="Palatino Linotype" w:cs="Arial"/>
                <w:b/>
              </w:rPr>
            </w:pPr>
          </w:p>
          <w:p w:rsidR="00CB70F5" w:rsidRPr="00F66F0E" w:rsidRDefault="00CB70F5" w:rsidP="00511E34">
            <w:pPr>
              <w:jc w:val="center"/>
              <w:rPr>
                <w:rFonts w:ascii="Palatino Linotype" w:hAnsi="Palatino Linotype"/>
              </w:rPr>
            </w:pPr>
            <w:r w:rsidRPr="00F66F0E">
              <w:rPr>
                <w:rFonts w:ascii="Palatino Linotype" w:hAnsi="Palatino Linotype" w:cs="Arial"/>
                <w:b/>
              </w:rPr>
              <w:t>Zulema Martínez Sánchez</w:t>
            </w:r>
            <w:r w:rsidRPr="00F66F0E">
              <w:rPr>
                <w:rFonts w:ascii="Palatino Linotype" w:hAnsi="Palatino Linotype"/>
              </w:rPr>
              <w:t xml:space="preserve"> </w:t>
            </w:r>
          </w:p>
          <w:p w:rsidR="00CB70F5" w:rsidRPr="00F66F0E" w:rsidRDefault="0098780E" w:rsidP="00511E34">
            <w:pPr>
              <w:jc w:val="center"/>
              <w:rPr>
                <w:rFonts w:ascii="Palatino Linotype" w:hAnsi="Palatino Linotype"/>
              </w:rPr>
            </w:pPr>
            <w:r w:rsidRPr="00F66F0E">
              <w:rPr>
                <w:rFonts w:ascii="Palatino Linotype" w:hAnsi="Palatino Linotype"/>
              </w:rPr>
              <w:t>Comisionada Presidenta</w:t>
            </w:r>
          </w:p>
          <w:p w:rsidR="00CB70F5" w:rsidRPr="00F66F0E" w:rsidRDefault="00B0127F" w:rsidP="00511E34">
            <w:pPr>
              <w:jc w:val="center"/>
              <w:rPr>
                <w:rFonts w:ascii="Palatino Linotype" w:hAnsi="Palatino Linotype"/>
              </w:rPr>
            </w:pPr>
            <w:r w:rsidRPr="00F66F0E">
              <w:rPr>
                <w:rFonts w:ascii="Palatino Linotype" w:hAnsi="Palatino Linotype"/>
              </w:rPr>
              <w:t>(Rúbrica)</w:t>
            </w:r>
          </w:p>
        </w:tc>
      </w:tr>
      <w:tr w:rsidR="00CB70F5" w:rsidRPr="00F66F0E" w:rsidTr="00511E34">
        <w:trPr>
          <w:trHeight w:val="2156"/>
        </w:trPr>
        <w:tc>
          <w:tcPr>
            <w:tcW w:w="4414" w:type="dxa"/>
            <w:vAlign w:val="center"/>
          </w:tcPr>
          <w:p w:rsidR="00CB70F5" w:rsidRPr="00F66F0E" w:rsidRDefault="00CB70F5" w:rsidP="00511E34">
            <w:pPr>
              <w:jc w:val="center"/>
              <w:rPr>
                <w:rFonts w:ascii="Palatino Linotype" w:hAnsi="Palatino Linotype"/>
                <w:b/>
              </w:rPr>
            </w:pPr>
          </w:p>
          <w:p w:rsidR="00CB70F5" w:rsidRPr="00F66F0E" w:rsidRDefault="00CB70F5" w:rsidP="00511E34">
            <w:pPr>
              <w:jc w:val="center"/>
              <w:rPr>
                <w:rFonts w:ascii="Palatino Linotype" w:hAnsi="Palatino Linotype"/>
                <w:b/>
              </w:rPr>
            </w:pPr>
          </w:p>
          <w:p w:rsidR="00027E02" w:rsidRPr="00F66F0E" w:rsidRDefault="00027E02" w:rsidP="00511E34">
            <w:pPr>
              <w:jc w:val="center"/>
              <w:rPr>
                <w:rFonts w:ascii="Palatino Linotype" w:hAnsi="Palatino Linotype"/>
                <w:b/>
              </w:rPr>
            </w:pPr>
          </w:p>
          <w:p w:rsidR="00CB70F5" w:rsidRPr="00F66F0E" w:rsidRDefault="00CB70F5" w:rsidP="00511E34">
            <w:pPr>
              <w:jc w:val="center"/>
              <w:rPr>
                <w:rFonts w:ascii="Palatino Linotype" w:hAnsi="Palatino Linotype"/>
                <w:b/>
              </w:rPr>
            </w:pPr>
          </w:p>
          <w:p w:rsidR="00CB70F5" w:rsidRPr="00F66F0E" w:rsidRDefault="00CB70F5" w:rsidP="00511E34">
            <w:pPr>
              <w:jc w:val="center"/>
              <w:rPr>
                <w:rFonts w:ascii="Palatino Linotype" w:hAnsi="Palatino Linotype"/>
                <w:b/>
              </w:rPr>
            </w:pPr>
            <w:r w:rsidRPr="00F66F0E">
              <w:rPr>
                <w:rFonts w:ascii="Palatino Linotype" w:hAnsi="Palatino Linotype"/>
                <w:b/>
              </w:rPr>
              <w:t>Eva Abaid Yapur</w:t>
            </w:r>
          </w:p>
          <w:p w:rsidR="00CB70F5" w:rsidRPr="00F66F0E" w:rsidRDefault="00CB70F5" w:rsidP="00511E34">
            <w:pPr>
              <w:jc w:val="center"/>
              <w:rPr>
                <w:rFonts w:ascii="Palatino Linotype" w:hAnsi="Palatino Linotype"/>
              </w:rPr>
            </w:pPr>
            <w:r w:rsidRPr="00F66F0E">
              <w:rPr>
                <w:rFonts w:ascii="Palatino Linotype" w:hAnsi="Palatino Linotype"/>
              </w:rPr>
              <w:t>Comisionada</w:t>
            </w:r>
          </w:p>
          <w:p w:rsidR="00CB70F5" w:rsidRPr="00F66F0E" w:rsidRDefault="00B0127F" w:rsidP="00511E34">
            <w:pPr>
              <w:jc w:val="center"/>
              <w:rPr>
                <w:rFonts w:ascii="Palatino Linotype" w:hAnsi="Palatino Linotype"/>
              </w:rPr>
            </w:pPr>
            <w:r w:rsidRPr="00F66F0E">
              <w:rPr>
                <w:rFonts w:ascii="Palatino Linotype" w:hAnsi="Palatino Linotype"/>
              </w:rPr>
              <w:t>(Rúbrica)</w:t>
            </w:r>
          </w:p>
        </w:tc>
        <w:tc>
          <w:tcPr>
            <w:tcW w:w="4414" w:type="dxa"/>
            <w:vAlign w:val="center"/>
          </w:tcPr>
          <w:p w:rsidR="00CB70F5" w:rsidRPr="00F66F0E" w:rsidRDefault="00CB70F5" w:rsidP="00511E34">
            <w:pPr>
              <w:jc w:val="center"/>
              <w:rPr>
                <w:rFonts w:ascii="Palatino Linotype" w:hAnsi="Palatino Linotype"/>
                <w:b/>
              </w:rPr>
            </w:pPr>
          </w:p>
          <w:p w:rsidR="002E3373" w:rsidRPr="00F66F0E" w:rsidRDefault="002E3373" w:rsidP="00511E34">
            <w:pPr>
              <w:jc w:val="center"/>
              <w:rPr>
                <w:rFonts w:ascii="Palatino Linotype" w:hAnsi="Palatino Linotype"/>
                <w:b/>
              </w:rPr>
            </w:pPr>
          </w:p>
          <w:p w:rsidR="00CB70F5" w:rsidRPr="00F66F0E" w:rsidRDefault="00CB70F5" w:rsidP="00511E34">
            <w:pPr>
              <w:jc w:val="center"/>
              <w:rPr>
                <w:rFonts w:ascii="Palatino Linotype" w:hAnsi="Palatino Linotype"/>
                <w:b/>
              </w:rPr>
            </w:pPr>
          </w:p>
          <w:p w:rsidR="00CB70F5" w:rsidRPr="00F66F0E" w:rsidRDefault="00CB70F5" w:rsidP="00511E34">
            <w:pPr>
              <w:jc w:val="center"/>
              <w:rPr>
                <w:rFonts w:ascii="Palatino Linotype" w:hAnsi="Palatino Linotype"/>
                <w:b/>
              </w:rPr>
            </w:pPr>
          </w:p>
          <w:p w:rsidR="00CB70F5" w:rsidRPr="00F66F0E" w:rsidRDefault="00CB70F5" w:rsidP="00511E34">
            <w:pPr>
              <w:jc w:val="center"/>
              <w:rPr>
                <w:rFonts w:ascii="Palatino Linotype" w:hAnsi="Palatino Linotype"/>
                <w:b/>
              </w:rPr>
            </w:pPr>
            <w:r w:rsidRPr="00F66F0E">
              <w:rPr>
                <w:rFonts w:ascii="Palatino Linotype" w:hAnsi="Palatino Linotype"/>
                <w:b/>
              </w:rPr>
              <w:t>José Guadalupe Luna Hernández</w:t>
            </w:r>
          </w:p>
          <w:p w:rsidR="00CB70F5" w:rsidRPr="00F66F0E" w:rsidRDefault="00CB70F5" w:rsidP="00511E34">
            <w:pPr>
              <w:jc w:val="center"/>
              <w:rPr>
                <w:rFonts w:ascii="Palatino Linotype" w:hAnsi="Palatino Linotype"/>
              </w:rPr>
            </w:pPr>
            <w:r w:rsidRPr="00F66F0E">
              <w:rPr>
                <w:rFonts w:ascii="Palatino Linotype" w:hAnsi="Palatino Linotype"/>
              </w:rPr>
              <w:t>Comisionado</w:t>
            </w:r>
          </w:p>
          <w:p w:rsidR="00CB70F5" w:rsidRPr="00F66F0E" w:rsidRDefault="00B0127F" w:rsidP="00511E34">
            <w:pPr>
              <w:jc w:val="center"/>
              <w:rPr>
                <w:rFonts w:ascii="Palatino Linotype" w:hAnsi="Palatino Linotype"/>
              </w:rPr>
            </w:pPr>
            <w:r w:rsidRPr="00F66F0E">
              <w:rPr>
                <w:rFonts w:ascii="Palatino Linotype" w:hAnsi="Palatino Linotype"/>
              </w:rPr>
              <w:t>(Rúbrica)</w:t>
            </w:r>
          </w:p>
        </w:tc>
      </w:tr>
      <w:tr w:rsidR="00CB70F5" w:rsidRPr="00F66F0E" w:rsidTr="00511E34">
        <w:trPr>
          <w:trHeight w:val="1953"/>
        </w:trPr>
        <w:tc>
          <w:tcPr>
            <w:tcW w:w="4414" w:type="dxa"/>
            <w:vAlign w:val="center"/>
          </w:tcPr>
          <w:p w:rsidR="00CB70F5" w:rsidRPr="00F66F0E" w:rsidRDefault="00CB70F5" w:rsidP="00511E34">
            <w:pPr>
              <w:jc w:val="center"/>
              <w:rPr>
                <w:rFonts w:ascii="Palatino Linotype" w:hAnsi="Palatino Linotype" w:cs="Arial"/>
                <w:b/>
              </w:rPr>
            </w:pPr>
          </w:p>
          <w:p w:rsidR="002E3373" w:rsidRPr="00F66F0E" w:rsidRDefault="002E3373" w:rsidP="00511E34">
            <w:pPr>
              <w:jc w:val="center"/>
              <w:rPr>
                <w:rFonts w:ascii="Palatino Linotype" w:hAnsi="Palatino Linotype" w:cs="Arial"/>
                <w:b/>
              </w:rPr>
            </w:pPr>
          </w:p>
          <w:p w:rsidR="00027E02" w:rsidRPr="00F66F0E" w:rsidRDefault="00027E02" w:rsidP="00511E34">
            <w:pPr>
              <w:jc w:val="center"/>
              <w:rPr>
                <w:rFonts w:ascii="Palatino Linotype" w:hAnsi="Palatino Linotype" w:cs="Arial"/>
                <w:b/>
              </w:rPr>
            </w:pPr>
          </w:p>
          <w:p w:rsidR="00CB70F5" w:rsidRPr="00F66F0E" w:rsidRDefault="00CB70F5" w:rsidP="00511E34">
            <w:pPr>
              <w:jc w:val="center"/>
              <w:rPr>
                <w:rFonts w:ascii="Palatino Linotype" w:hAnsi="Palatino Linotype" w:cs="Arial"/>
                <w:b/>
              </w:rPr>
            </w:pPr>
          </w:p>
          <w:p w:rsidR="00CB70F5" w:rsidRPr="00F66F0E" w:rsidRDefault="00CB70F5" w:rsidP="00511E34">
            <w:pPr>
              <w:jc w:val="center"/>
              <w:rPr>
                <w:rFonts w:ascii="Palatino Linotype" w:hAnsi="Palatino Linotype" w:cs="Arial"/>
                <w:b/>
              </w:rPr>
            </w:pPr>
            <w:r w:rsidRPr="00F66F0E">
              <w:rPr>
                <w:rFonts w:ascii="Palatino Linotype" w:hAnsi="Palatino Linotype" w:cs="Arial"/>
                <w:b/>
              </w:rPr>
              <w:t>Javier Martínez Cruz</w:t>
            </w:r>
          </w:p>
          <w:p w:rsidR="00CB70F5" w:rsidRPr="00F66F0E" w:rsidRDefault="00CB70F5" w:rsidP="00511E34">
            <w:pPr>
              <w:jc w:val="center"/>
              <w:rPr>
                <w:rFonts w:ascii="Palatino Linotype" w:hAnsi="Palatino Linotype" w:cs="Arial"/>
              </w:rPr>
            </w:pPr>
            <w:r w:rsidRPr="00F66F0E">
              <w:rPr>
                <w:rFonts w:ascii="Palatino Linotype" w:hAnsi="Palatino Linotype" w:cs="Arial"/>
              </w:rPr>
              <w:t>Comisionado</w:t>
            </w:r>
          </w:p>
          <w:p w:rsidR="00CB70F5" w:rsidRPr="00F66F0E" w:rsidRDefault="00B0127F" w:rsidP="00511E34">
            <w:pPr>
              <w:jc w:val="center"/>
              <w:rPr>
                <w:rFonts w:ascii="Palatino Linotype" w:hAnsi="Palatino Linotype" w:cs="Arial"/>
              </w:rPr>
            </w:pPr>
            <w:r w:rsidRPr="00F66F0E">
              <w:rPr>
                <w:rFonts w:ascii="Palatino Linotype" w:hAnsi="Palatino Linotype" w:cs="Arial"/>
              </w:rPr>
              <w:t>(Rúbrica)</w:t>
            </w:r>
          </w:p>
        </w:tc>
        <w:tc>
          <w:tcPr>
            <w:tcW w:w="4414" w:type="dxa"/>
            <w:vAlign w:val="center"/>
          </w:tcPr>
          <w:p w:rsidR="00CB70F5" w:rsidRPr="00F66F0E" w:rsidRDefault="00CB70F5" w:rsidP="00511E34">
            <w:pPr>
              <w:jc w:val="center"/>
              <w:rPr>
                <w:rFonts w:ascii="Palatino Linotype" w:hAnsi="Palatino Linotype" w:cs="Arial"/>
                <w:b/>
              </w:rPr>
            </w:pPr>
          </w:p>
          <w:p w:rsidR="00027E02" w:rsidRPr="00F66F0E" w:rsidRDefault="00027E02" w:rsidP="00511E34">
            <w:pPr>
              <w:jc w:val="center"/>
              <w:rPr>
                <w:rFonts w:ascii="Palatino Linotype" w:hAnsi="Palatino Linotype" w:cs="Arial"/>
                <w:b/>
              </w:rPr>
            </w:pPr>
          </w:p>
          <w:p w:rsidR="00CB70F5" w:rsidRPr="00F66F0E" w:rsidRDefault="00CB70F5" w:rsidP="00511E34">
            <w:pPr>
              <w:jc w:val="center"/>
              <w:rPr>
                <w:rFonts w:ascii="Palatino Linotype" w:hAnsi="Palatino Linotype" w:cs="Arial"/>
                <w:b/>
              </w:rPr>
            </w:pPr>
          </w:p>
          <w:p w:rsidR="00CB70F5" w:rsidRPr="00F66F0E" w:rsidRDefault="00CB70F5" w:rsidP="00511E34">
            <w:pPr>
              <w:jc w:val="center"/>
              <w:rPr>
                <w:rFonts w:ascii="Palatino Linotype" w:hAnsi="Palatino Linotype" w:cs="Arial"/>
                <w:b/>
              </w:rPr>
            </w:pPr>
          </w:p>
          <w:p w:rsidR="00CB70F5" w:rsidRPr="00F66F0E" w:rsidRDefault="00CB70F5" w:rsidP="00511E34">
            <w:pPr>
              <w:jc w:val="center"/>
              <w:rPr>
                <w:rFonts w:ascii="Palatino Linotype" w:hAnsi="Palatino Linotype" w:cs="Arial"/>
                <w:b/>
              </w:rPr>
            </w:pPr>
            <w:r w:rsidRPr="00F66F0E">
              <w:rPr>
                <w:rFonts w:ascii="Palatino Linotype" w:hAnsi="Palatino Linotype" w:cs="Arial"/>
                <w:b/>
              </w:rPr>
              <w:t>Luis Gustavo Parra Noriega</w:t>
            </w:r>
          </w:p>
          <w:p w:rsidR="00CB70F5" w:rsidRPr="00F66F0E" w:rsidRDefault="00CB70F5" w:rsidP="00511E34">
            <w:pPr>
              <w:jc w:val="center"/>
              <w:rPr>
                <w:rFonts w:ascii="Palatino Linotype" w:hAnsi="Palatino Linotype" w:cs="Arial"/>
              </w:rPr>
            </w:pPr>
            <w:r w:rsidRPr="00F66F0E">
              <w:rPr>
                <w:rFonts w:ascii="Palatino Linotype" w:hAnsi="Palatino Linotype" w:cs="Arial"/>
              </w:rPr>
              <w:t>Comisionado</w:t>
            </w:r>
          </w:p>
          <w:p w:rsidR="00CB70F5" w:rsidRPr="00F66F0E" w:rsidRDefault="00B0127F" w:rsidP="00511E34">
            <w:pPr>
              <w:jc w:val="center"/>
              <w:rPr>
                <w:rFonts w:ascii="Palatino Linotype" w:hAnsi="Palatino Linotype" w:cs="Arial"/>
              </w:rPr>
            </w:pPr>
            <w:r w:rsidRPr="00F66F0E">
              <w:rPr>
                <w:rFonts w:ascii="Palatino Linotype" w:hAnsi="Palatino Linotype" w:cs="Arial"/>
              </w:rPr>
              <w:t>(Rúbrica)</w:t>
            </w:r>
          </w:p>
        </w:tc>
      </w:tr>
      <w:tr w:rsidR="00CB70F5" w:rsidRPr="00F66F0E" w:rsidTr="00511E34">
        <w:trPr>
          <w:trHeight w:val="1655"/>
        </w:trPr>
        <w:tc>
          <w:tcPr>
            <w:tcW w:w="8828" w:type="dxa"/>
            <w:gridSpan w:val="2"/>
            <w:vAlign w:val="center"/>
          </w:tcPr>
          <w:p w:rsidR="00CB70F5" w:rsidRPr="00F66F0E" w:rsidRDefault="00CB70F5" w:rsidP="00511E34">
            <w:pPr>
              <w:jc w:val="center"/>
              <w:rPr>
                <w:rFonts w:ascii="Palatino Linotype" w:hAnsi="Palatino Linotype" w:cs="Arial"/>
                <w:b/>
              </w:rPr>
            </w:pPr>
          </w:p>
          <w:p w:rsidR="00027E02" w:rsidRPr="00F66F0E" w:rsidRDefault="00027E02" w:rsidP="00511E34">
            <w:pPr>
              <w:jc w:val="center"/>
              <w:rPr>
                <w:rFonts w:ascii="Palatino Linotype" w:hAnsi="Palatino Linotype" w:cs="Arial"/>
                <w:b/>
              </w:rPr>
            </w:pPr>
          </w:p>
          <w:p w:rsidR="00CB70F5" w:rsidRPr="00F66F0E" w:rsidRDefault="00CB70F5" w:rsidP="00511E34">
            <w:pPr>
              <w:jc w:val="center"/>
              <w:rPr>
                <w:rFonts w:ascii="Palatino Linotype" w:hAnsi="Palatino Linotype" w:cs="Arial"/>
                <w:b/>
              </w:rPr>
            </w:pPr>
          </w:p>
          <w:p w:rsidR="00CB70F5" w:rsidRPr="00F66F0E" w:rsidRDefault="00CB70F5" w:rsidP="00511E34">
            <w:pPr>
              <w:jc w:val="center"/>
              <w:rPr>
                <w:rFonts w:ascii="Palatino Linotype" w:hAnsi="Palatino Linotype" w:cs="Arial"/>
                <w:b/>
              </w:rPr>
            </w:pPr>
          </w:p>
          <w:p w:rsidR="00CB70F5" w:rsidRPr="00F66F0E" w:rsidRDefault="00CB70F5" w:rsidP="00511E34">
            <w:pPr>
              <w:jc w:val="center"/>
              <w:rPr>
                <w:rFonts w:ascii="Palatino Linotype" w:hAnsi="Palatino Linotype"/>
                <w:b/>
              </w:rPr>
            </w:pPr>
            <w:r w:rsidRPr="00F66F0E">
              <w:rPr>
                <w:rFonts w:ascii="Palatino Linotype" w:hAnsi="Palatino Linotype" w:cs="Arial"/>
                <w:b/>
              </w:rPr>
              <w:t>Alexis Tapia Ramírez</w:t>
            </w:r>
          </w:p>
          <w:p w:rsidR="00CB70F5" w:rsidRPr="00F66F0E" w:rsidRDefault="00CB70F5" w:rsidP="00511E34">
            <w:pPr>
              <w:jc w:val="center"/>
              <w:rPr>
                <w:rFonts w:ascii="Palatino Linotype" w:hAnsi="Palatino Linotype"/>
              </w:rPr>
            </w:pPr>
            <w:r w:rsidRPr="00F66F0E">
              <w:rPr>
                <w:rFonts w:ascii="Palatino Linotype" w:hAnsi="Palatino Linotype"/>
              </w:rPr>
              <w:t>Secretario Técnico del Pleno</w:t>
            </w:r>
          </w:p>
          <w:p w:rsidR="00CB70F5" w:rsidRPr="00F66F0E" w:rsidRDefault="00B0127F" w:rsidP="00CF169F">
            <w:pPr>
              <w:jc w:val="center"/>
              <w:rPr>
                <w:rFonts w:ascii="Palatino Linotype" w:hAnsi="Palatino Linotype"/>
              </w:rPr>
            </w:pPr>
            <w:r w:rsidRPr="00F66F0E">
              <w:rPr>
                <w:rFonts w:ascii="Palatino Linotype" w:hAnsi="Palatino Linotype"/>
              </w:rPr>
              <w:t>(Rúbrica)</w:t>
            </w:r>
          </w:p>
          <w:p w:rsidR="00CF169F" w:rsidRPr="00F66F0E" w:rsidRDefault="00CF169F" w:rsidP="00CF169F">
            <w:pPr>
              <w:jc w:val="center"/>
              <w:rPr>
                <w:rFonts w:ascii="Palatino Linotype" w:hAnsi="Palatino Linotype"/>
              </w:rPr>
            </w:pPr>
          </w:p>
        </w:tc>
      </w:tr>
    </w:tbl>
    <w:p w:rsidR="00D004B7" w:rsidRPr="00F66F0E" w:rsidRDefault="003C281A" w:rsidP="00950CFE">
      <w:pPr>
        <w:spacing w:before="240" w:after="240"/>
        <w:jc w:val="both"/>
        <w:rPr>
          <w:rFonts w:ascii="Palatino Linotype" w:hAnsi="Palatino Linotype" w:cs="Arial"/>
          <w:sz w:val="20"/>
          <w:szCs w:val="20"/>
          <w:lang w:val="es-ES_tradnl"/>
        </w:rPr>
      </w:pPr>
      <w:r w:rsidRPr="00F66F0E">
        <w:rPr>
          <w:rFonts w:ascii="Palatino Linotype" w:hAnsi="Palatino Linotype" w:cs="Arial"/>
          <w:sz w:val="20"/>
          <w:szCs w:val="20"/>
          <w:lang w:val="es-ES_tradnl"/>
        </w:rPr>
        <w:t>Esta hoja corr</w:t>
      </w:r>
      <w:r w:rsidR="000B55BF" w:rsidRPr="00F66F0E">
        <w:rPr>
          <w:rFonts w:ascii="Palatino Linotype" w:hAnsi="Palatino Linotype" w:cs="Arial"/>
          <w:sz w:val="20"/>
          <w:szCs w:val="20"/>
          <w:lang w:val="es-ES_tradnl"/>
        </w:rPr>
        <w:t xml:space="preserve">esponde a la resolución del </w:t>
      </w:r>
      <w:r w:rsidR="008910DD" w:rsidRPr="00F66F0E">
        <w:rPr>
          <w:rFonts w:ascii="Palatino Linotype" w:hAnsi="Palatino Linotype" w:cs="Arial"/>
          <w:sz w:val="20"/>
          <w:szCs w:val="20"/>
          <w:lang w:val="es-ES_tradnl"/>
        </w:rPr>
        <w:t>catorce de noviembre</w:t>
      </w:r>
      <w:r w:rsidRPr="00F66F0E">
        <w:rPr>
          <w:rFonts w:ascii="Palatino Linotype" w:hAnsi="Palatino Linotype" w:cs="Arial"/>
          <w:sz w:val="20"/>
          <w:szCs w:val="20"/>
          <w:lang w:val="es-ES_tradnl"/>
        </w:rPr>
        <w:t xml:space="preserve"> de dos mil dieciocho, emitida en e</w:t>
      </w:r>
      <w:r w:rsidR="000B55BF" w:rsidRPr="00F66F0E">
        <w:rPr>
          <w:rFonts w:ascii="Palatino Linotype" w:hAnsi="Palatino Linotype" w:cs="Arial"/>
          <w:sz w:val="20"/>
          <w:szCs w:val="20"/>
          <w:lang w:val="es-ES_tradnl"/>
        </w:rPr>
        <w:t>l</w:t>
      </w:r>
      <w:r w:rsidR="009F7345" w:rsidRPr="00F66F0E">
        <w:rPr>
          <w:rFonts w:ascii="Palatino Linotype" w:hAnsi="Palatino Linotype" w:cs="Arial"/>
          <w:sz w:val="20"/>
          <w:szCs w:val="20"/>
          <w:lang w:val="es-ES_tradnl"/>
        </w:rPr>
        <w:t xml:space="preserve"> </w:t>
      </w:r>
      <w:r w:rsidR="0012019B" w:rsidRPr="00F66F0E">
        <w:rPr>
          <w:rFonts w:ascii="Palatino Linotype" w:hAnsi="Palatino Linotype" w:cs="Arial"/>
          <w:sz w:val="20"/>
          <w:szCs w:val="20"/>
          <w:lang w:val="es-ES_tradnl"/>
        </w:rPr>
        <w:t>recurso de re</w:t>
      </w:r>
      <w:r w:rsidR="0098323F" w:rsidRPr="00F66F0E">
        <w:rPr>
          <w:rFonts w:ascii="Palatino Linotype" w:hAnsi="Palatino Linotype" w:cs="Arial"/>
          <w:sz w:val="20"/>
          <w:szCs w:val="20"/>
          <w:lang w:val="es-ES_tradnl"/>
        </w:rPr>
        <w:t>visión número 0337</w:t>
      </w:r>
      <w:r w:rsidR="00B0127F" w:rsidRPr="00F66F0E">
        <w:rPr>
          <w:rFonts w:ascii="Palatino Linotype" w:hAnsi="Palatino Linotype" w:cs="Arial"/>
          <w:sz w:val="20"/>
          <w:szCs w:val="20"/>
          <w:lang w:val="es-ES_tradnl"/>
        </w:rPr>
        <w:t>9</w:t>
      </w:r>
      <w:r w:rsidRPr="00F66F0E">
        <w:rPr>
          <w:rFonts w:ascii="Palatino Linotype" w:hAnsi="Palatino Linotype" w:cs="Arial"/>
          <w:sz w:val="20"/>
          <w:szCs w:val="20"/>
          <w:lang w:val="es-ES_tradnl"/>
        </w:rPr>
        <w:t>/INFO</w:t>
      </w:r>
      <w:r w:rsidR="00506D1A" w:rsidRPr="00F66F0E">
        <w:rPr>
          <w:rFonts w:ascii="Palatino Linotype" w:hAnsi="Palatino Linotype" w:cs="Arial"/>
          <w:sz w:val="20"/>
          <w:szCs w:val="20"/>
          <w:lang w:val="es-ES_tradnl"/>
        </w:rPr>
        <w:t xml:space="preserve">EM/IP/RR/2018. </w:t>
      </w:r>
    </w:p>
    <w:sectPr w:rsidR="00D004B7" w:rsidRPr="00F66F0E" w:rsidSect="0030423F">
      <w:headerReference w:type="default" r:id="rId16"/>
      <w:footerReference w:type="default" r:id="rId17"/>
      <w:headerReference w:type="first" r:id="rId18"/>
      <w:footerReference w:type="first" r:id="rId19"/>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691F" w:rsidRDefault="003B691F" w:rsidP="00C80F8C">
      <w:r>
        <w:separator/>
      </w:r>
    </w:p>
  </w:endnote>
  <w:endnote w:type="continuationSeparator" w:id="0">
    <w:p w:rsidR="003B691F" w:rsidRDefault="003B691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altName w:val="Myriad Pro"/>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14E" w:rsidRPr="00F12350" w:rsidRDefault="0016214E"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F66F0E">
      <w:rPr>
        <w:rFonts w:ascii="Palatino Linotype" w:hAnsi="Palatino Linotype" w:cs="Arial"/>
        <w:b/>
        <w:bCs/>
        <w:noProof/>
        <w:sz w:val="20"/>
        <w:szCs w:val="20"/>
      </w:rPr>
      <w:t>56</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F66F0E">
      <w:rPr>
        <w:rFonts w:ascii="Palatino Linotype" w:hAnsi="Palatino Linotype" w:cs="Arial"/>
        <w:b/>
        <w:bCs/>
        <w:noProof/>
        <w:sz w:val="20"/>
        <w:szCs w:val="20"/>
      </w:rPr>
      <w:t>57</w:t>
    </w:r>
    <w:r w:rsidRPr="00F12350">
      <w:rPr>
        <w:rFonts w:ascii="Palatino Linotype" w:hAnsi="Palatino Linotype" w:cs="Arial"/>
        <w:b/>
        <w:bCs/>
        <w:sz w:val="20"/>
        <w:szCs w:val="20"/>
      </w:rPr>
      <w:fldChar w:fldCharType="end"/>
    </w:r>
  </w:p>
  <w:p w:rsidR="0016214E" w:rsidRDefault="0016214E"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14E" w:rsidRPr="00F12350" w:rsidRDefault="0016214E"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F66F0E">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F66F0E">
      <w:rPr>
        <w:rFonts w:ascii="Palatino Linotype" w:hAnsi="Palatino Linotype" w:cs="Arial"/>
        <w:b/>
        <w:bCs/>
        <w:noProof/>
        <w:sz w:val="20"/>
        <w:szCs w:val="20"/>
      </w:rPr>
      <w:t>57</w:t>
    </w:r>
    <w:r w:rsidRPr="00F12350">
      <w:rPr>
        <w:rFonts w:ascii="Palatino Linotype" w:hAnsi="Palatino Linotype" w:cs="Arial"/>
        <w:b/>
        <w:bCs/>
        <w:sz w:val="20"/>
        <w:szCs w:val="20"/>
      </w:rPr>
      <w:fldChar w:fldCharType="end"/>
    </w:r>
  </w:p>
  <w:p w:rsidR="0016214E" w:rsidRDefault="0016214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691F" w:rsidRDefault="003B691F" w:rsidP="00C80F8C">
      <w:r>
        <w:separator/>
      </w:r>
    </w:p>
  </w:footnote>
  <w:footnote w:type="continuationSeparator" w:id="0">
    <w:p w:rsidR="003B691F" w:rsidRDefault="003B691F" w:rsidP="00C80F8C">
      <w:r>
        <w:continuationSeparator/>
      </w:r>
    </w:p>
  </w:footnote>
  <w:footnote w:id="1">
    <w:p w:rsidR="0016214E" w:rsidRPr="00677073" w:rsidRDefault="0016214E" w:rsidP="00C65475">
      <w:pPr>
        <w:pStyle w:val="Textonotapie"/>
        <w:jc w:val="both"/>
        <w:rPr>
          <w:rFonts w:ascii="Palatino Linotype" w:hAnsi="Palatino Linotype"/>
          <w:sz w:val="16"/>
          <w:szCs w:val="16"/>
        </w:rPr>
      </w:pPr>
      <w:r w:rsidRPr="00677073">
        <w:rPr>
          <w:rStyle w:val="Refdenotaalpie"/>
          <w:rFonts w:ascii="Palatino Linotype" w:hAnsi="Palatino Linotype"/>
          <w:sz w:val="16"/>
          <w:szCs w:val="16"/>
        </w:rPr>
        <w:footnoteRef/>
      </w:r>
      <w:r w:rsidRPr="00677073">
        <w:rPr>
          <w:rFonts w:ascii="Palatino Linotype" w:hAnsi="Palatino Linotype"/>
          <w:sz w:val="16"/>
          <w:szCs w:val="16"/>
        </w:rPr>
        <w:t xml:space="preserve"> “</w:t>
      </w:r>
      <w:r w:rsidRPr="00677073">
        <w:rPr>
          <w:rFonts w:ascii="Palatino Linotype" w:hAnsi="Palatino Linotype"/>
          <w:b/>
          <w:sz w:val="16"/>
          <w:szCs w:val="16"/>
        </w:rPr>
        <w:t>Artículo 185.</w:t>
      </w:r>
      <w:r w:rsidRPr="00677073">
        <w:rPr>
          <w:rFonts w:ascii="Palatino Linotype" w:hAnsi="Palatino Linotype"/>
          <w:sz w:val="16"/>
          <w:szCs w:val="16"/>
        </w:rPr>
        <w:t xml:space="preserve"> El Instituto resolverá el recurso de revisión conforme a lo siguiente: (…)</w:t>
      </w:r>
    </w:p>
    <w:p w:rsidR="0016214E" w:rsidRPr="00677073" w:rsidRDefault="0016214E" w:rsidP="00C65475">
      <w:pPr>
        <w:pStyle w:val="Textonotapie"/>
        <w:jc w:val="both"/>
        <w:rPr>
          <w:rFonts w:ascii="Palatino Linotype" w:hAnsi="Palatino Linotype"/>
          <w:sz w:val="16"/>
          <w:szCs w:val="16"/>
        </w:rPr>
      </w:pPr>
      <w:r w:rsidRPr="00677073">
        <w:rPr>
          <w:rFonts w:ascii="Palatino Linotype" w:hAnsi="Palatino Linotype"/>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rsidR="0016214E" w:rsidRPr="00677073" w:rsidRDefault="0016214E" w:rsidP="00C65475">
      <w:pPr>
        <w:autoSpaceDE w:val="0"/>
        <w:autoSpaceDN w:val="0"/>
        <w:adjustRightInd w:val="0"/>
        <w:jc w:val="both"/>
        <w:rPr>
          <w:rFonts w:ascii="Palatino Linotype" w:hAnsi="Palatino Linotype"/>
          <w:sz w:val="16"/>
          <w:szCs w:val="16"/>
        </w:rPr>
      </w:pPr>
      <w:r w:rsidRPr="00677073">
        <w:rPr>
          <w:rStyle w:val="Refdenotaalpie"/>
          <w:rFonts w:ascii="Palatino Linotype" w:hAnsi="Palatino Linotype"/>
          <w:sz w:val="16"/>
          <w:szCs w:val="16"/>
        </w:rPr>
        <w:footnoteRef/>
      </w:r>
      <w:r w:rsidRPr="00677073">
        <w:rPr>
          <w:rFonts w:ascii="Palatino Linotype" w:hAnsi="Palatino Linotype"/>
          <w:sz w:val="16"/>
          <w:szCs w:val="16"/>
        </w:rPr>
        <w:t xml:space="preserve"> </w:t>
      </w:r>
      <w:r w:rsidRPr="00677073">
        <w:rPr>
          <w:rFonts w:ascii="Palatino Linotype" w:eastAsiaTheme="minorEastAsia" w:hAnsi="Palatino Linotype" w:cs="Arial"/>
          <w:sz w:val="16"/>
          <w:szCs w:val="16"/>
          <w:lang w:val="es-MX"/>
        </w:rPr>
        <w:t>TÍTULO QUINTO. Infracciones y sanciones, arts. 7.92, 7.93, 7.94, 7.95, 7.96, 7.97, 7.98.</w:t>
      </w:r>
    </w:p>
  </w:footnote>
  <w:footnote w:id="3">
    <w:p w:rsidR="0016214E" w:rsidRPr="00C729BD" w:rsidRDefault="0016214E" w:rsidP="008A757F">
      <w:pPr>
        <w:pStyle w:val="Textonotapie"/>
        <w:jc w:val="both"/>
        <w:rPr>
          <w:rFonts w:ascii="Palatino Linotype" w:hAnsi="Palatino Linotype"/>
          <w:sz w:val="16"/>
          <w:szCs w:val="16"/>
        </w:rPr>
      </w:pPr>
      <w:r w:rsidRPr="00C729BD">
        <w:rPr>
          <w:rStyle w:val="Refdenotaalpie"/>
          <w:rFonts w:ascii="Palatino Linotype" w:hAnsi="Palatino Linotype"/>
          <w:sz w:val="16"/>
          <w:szCs w:val="16"/>
        </w:rPr>
        <w:footnoteRef/>
      </w:r>
      <w:r w:rsidRPr="00C729BD">
        <w:rPr>
          <w:rFonts w:ascii="Palatino Linotype" w:hAnsi="Palatino Linotype"/>
          <w:sz w:val="16"/>
          <w:szCs w:val="16"/>
        </w:rPr>
        <w:t xml:space="preserve"> </w:t>
      </w:r>
      <w:r w:rsidRPr="00C729BD">
        <w:rPr>
          <w:rFonts w:ascii="Palatino Linotype" w:hAnsi="Palatino Linotype"/>
          <w:b/>
          <w:bCs/>
          <w:iCs/>
          <w:color w:val="222222"/>
          <w:sz w:val="16"/>
          <w:szCs w:val="16"/>
          <w:shd w:val="clear" w:color="auto" w:fill="FFFFFF"/>
          <w:lang w:val="es-ES_tradnl"/>
        </w:rPr>
        <w:t>Artículo 1: </w:t>
      </w:r>
      <w:r w:rsidRPr="00C729BD">
        <w:rPr>
          <w:rFonts w:ascii="Palatino Linotype" w:hAnsi="Palatino Linotype"/>
          <w:iCs/>
          <w:color w:val="222222"/>
          <w:sz w:val="16"/>
          <w:szCs w:val="16"/>
          <w:shd w:val="clear" w:color="auto" w:fill="FFFFFF"/>
          <w:lang w:val="es-ES_tradnl"/>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footnote>
  <w:footnote w:id="4">
    <w:p w:rsidR="0016214E" w:rsidRPr="00C729BD" w:rsidRDefault="0016214E" w:rsidP="008A757F">
      <w:pPr>
        <w:pStyle w:val="Textonotapie"/>
        <w:jc w:val="both"/>
        <w:rPr>
          <w:rFonts w:ascii="Palatino Linotype" w:hAnsi="Palatino Linotype"/>
          <w:sz w:val="16"/>
          <w:szCs w:val="16"/>
        </w:rPr>
      </w:pPr>
      <w:r w:rsidRPr="00C729BD">
        <w:rPr>
          <w:rStyle w:val="Refdenotaalpie"/>
          <w:rFonts w:ascii="Palatino Linotype" w:hAnsi="Palatino Linotype"/>
          <w:sz w:val="16"/>
          <w:szCs w:val="16"/>
        </w:rPr>
        <w:footnoteRef/>
      </w:r>
      <w:r w:rsidRPr="00C729BD">
        <w:rPr>
          <w:rFonts w:ascii="Palatino Linotype" w:hAnsi="Palatino Linotype"/>
          <w:sz w:val="16"/>
          <w:szCs w:val="16"/>
        </w:rPr>
        <w:t xml:space="preserve"> </w:t>
      </w:r>
      <w:r w:rsidRPr="00C729BD">
        <w:rPr>
          <w:rFonts w:ascii="Palatino Linotype" w:hAnsi="Palatino Linotype"/>
          <w:iCs/>
          <w:color w:val="222222"/>
          <w:sz w:val="16"/>
          <w:szCs w:val="16"/>
          <w:shd w:val="clear" w:color="auto" w:fill="FFFFFF"/>
        </w:rPr>
        <w:t>Cfr. A</w:t>
      </w:r>
      <w:r w:rsidRPr="00C729BD">
        <w:rPr>
          <w:rFonts w:ascii="Palatino Linotype" w:hAnsi="Palatino Linotype"/>
          <w:color w:val="222222"/>
          <w:sz w:val="16"/>
          <w:szCs w:val="16"/>
          <w:shd w:val="clear" w:color="auto" w:fill="FFFFFF"/>
        </w:rPr>
        <w:t>rtículo 6 de la Ley de Transparencia y Acceso a la Información Pública del Estado de México y Municipios.</w:t>
      </w:r>
    </w:p>
  </w:footnote>
  <w:footnote w:id="5">
    <w:p w:rsidR="0016214E" w:rsidRPr="00F67B23" w:rsidRDefault="0016214E" w:rsidP="00EB1520">
      <w:pPr>
        <w:ind w:right="49"/>
        <w:jc w:val="both"/>
        <w:rPr>
          <w:rFonts w:ascii="Palatino Linotype" w:eastAsiaTheme="minorEastAsia" w:hAnsi="Palatino Linotype" w:cs="Arial"/>
          <w:sz w:val="16"/>
          <w:szCs w:val="16"/>
          <w:lang w:val="es-MX"/>
        </w:rPr>
      </w:pPr>
      <w:r w:rsidRPr="00F67B23">
        <w:rPr>
          <w:rStyle w:val="Refdenotaalpie"/>
          <w:rFonts w:ascii="Palatino Linotype" w:hAnsi="Palatino Linotype"/>
          <w:sz w:val="16"/>
          <w:szCs w:val="16"/>
        </w:rPr>
        <w:footnoteRef/>
      </w:r>
      <w:r w:rsidRPr="00F67B23">
        <w:rPr>
          <w:rFonts w:ascii="Palatino Linotype" w:hAnsi="Palatino Linotype"/>
          <w:sz w:val="16"/>
          <w:szCs w:val="16"/>
        </w:rPr>
        <w:t xml:space="preserve"> </w:t>
      </w:r>
      <w:r>
        <w:rPr>
          <w:rFonts w:ascii="Palatino Linotype" w:eastAsiaTheme="minorEastAsia" w:hAnsi="Palatino Linotype" w:cs="Arial"/>
          <w:sz w:val="16"/>
          <w:szCs w:val="16"/>
          <w:lang w:val="es-MX"/>
        </w:rPr>
        <w:t>P</w:t>
      </w:r>
      <w:r w:rsidRPr="00F67B23">
        <w:rPr>
          <w:rFonts w:ascii="Palatino Linotype" w:eastAsiaTheme="minorEastAsia" w:hAnsi="Palatino Linotype" w:cs="Arial"/>
          <w:sz w:val="16"/>
          <w:szCs w:val="16"/>
          <w:lang w:val="es-MX"/>
        </w:rPr>
        <w:t>árrafo segundo</w:t>
      </w:r>
      <w:r>
        <w:rPr>
          <w:rFonts w:ascii="Palatino Linotype" w:eastAsiaTheme="minorEastAsia" w:hAnsi="Palatino Linotype" w:cs="Arial"/>
          <w:sz w:val="16"/>
          <w:szCs w:val="16"/>
          <w:lang w:val="es-MX"/>
        </w:rPr>
        <w:t>,</w:t>
      </w:r>
      <w:r w:rsidRPr="00F67B23">
        <w:rPr>
          <w:rFonts w:ascii="Palatino Linotype" w:eastAsiaTheme="minorEastAsia" w:hAnsi="Palatino Linotype" w:cs="Arial"/>
          <w:sz w:val="16"/>
          <w:szCs w:val="16"/>
          <w:lang w:val="es-MX"/>
        </w:rPr>
        <w:t xml:space="preserve"> artículo 86</w:t>
      </w:r>
      <w:r>
        <w:rPr>
          <w:rFonts w:ascii="Palatino Linotype" w:eastAsiaTheme="minorEastAsia" w:hAnsi="Palatino Linotype" w:cs="Arial"/>
          <w:sz w:val="16"/>
          <w:szCs w:val="16"/>
          <w:lang w:val="es-MX"/>
        </w:rPr>
        <w:t xml:space="preserve">, </w:t>
      </w:r>
      <w:r w:rsidRPr="00F67B23">
        <w:rPr>
          <w:rFonts w:ascii="Palatino Linotype" w:eastAsiaTheme="minorEastAsia" w:hAnsi="Palatino Linotype" w:cs="Arial"/>
          <w:sz w:val="16"/>
          <w:szCs w:val="16"/>
          <w:lang w:val="es-MX"/>
        </w:rPr>
        <w:t>Ley de</w:t>
      </w:r>
      <w:r>
        <w:rPr>
          <w:rFonts w:ascii="Palatino Linotype" w:eastAsiaTheme="minorEastAsia" w:hAnsi="Palatino Linotype" w:cs="Arial"/>
          <w:sz w:val="16"/>
          <w:szCs w:val="16"/>
          <w:lang w:val="es-MX"/>
        </w:rPr>
        <w:t xml:space="preserve"> Acceso a la Información Pública del Estado de México y Municipios.</w:t>
      </w:r>
    </w:p>
  </w:footnote>
  <w:footnote w:id="6">
    <w:p w:rsidR="0016214E" w:rsidRDefault="0016214E" w:rsidP="00C65475">
      <w:pPr>
        <w:pStyle w:val="Textonotapie"/>
        <w:jc w:val="both"/>
      </w:pPr>
      <w:r>
        <w:rPr>
          <w:rStyle w:val="Refdenotaalpie"/>
        </w:rPr>
        <w:footnoteRef/>
      </w:r>
      <w:r>
        <w:t xml:space="preserve"> </w:t>
      </w:r>
      <w:r w:rsidRPr="00677073">
        <w:rPr>
          <w:rFonts w:ascii="Palatino Linotype" w:hAnsi="Palatino Linotype"/>
          <w:b/>
          <w:sz w:val="16"/>
          <w:szCs w:val="16"/>
        </w:rPr>
        <w:t xml:space="preserve">3.1 </w:t>
      </w:r>
      <w:r w:rsidRPr="00677073">
        <w:rPr>
          <w:rFonts w:ascii="Palatino Linotype" w:hAnsi="Palatino Linotype" w:cs="Arial"/>
          <w:b/>
          <w:color w:val="000000"/>
          <w:sz w:val="16"/>
          <w:szCs w:val="16"/>
        </w:rPr>
        <w:t>Agente biológico-infeccioso</w:t>
      </w:r>
      <w:r w:rsidRPr="00677073">
        <w:rPr>
          <w:rFonts w:ascii="Palatino Linotype" w:hAnsi="Palatino Linotype" w:cs="Arial"/>
          <w:color w:val="000000"/>
          <w:sz w:val="16"/>
          <w:szCs w:val="16"/>
        </w:rPr>
        <w:t>. Cualquier microorganismo capaz de producir enfermedades cuando está presente en concentraciones suficientes (inóculo), en un ambiente propicio (supervivencia), en un hospedero susceptible y en presencia de una vía de entrada.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214E" w:rsidRDefault="0016214E" w:rsidP="006F30F8">
    <w:pPr>
      <w:pStyle w:val="Encabezado"/>
      <w:tabs>
        <w:tab w:val="clear" w:pos="4252"/>
        <w:tab w:val="clear" w:pos="8504"/>
        <w:tab w:val="left" w:pos="2326"/>
      </w:tabs>
    </w:pPr>
  </w:p>
  <w:tbl>
    <w:tblPr>
      <w:tblW w:w="5953" w:type="dxa"/>
      <w:tblInd w:w="3261" w:type="dxa"/>
      <w:tblLayout w:type="fixed"/>
      <w:tblLook w:val="04A0" w:firstRow="1" w:lastRow="0" w:firstColumn="1" w:lastColumn="0" w:noHBand="0" w:noVBand="1"/>
    </w:tblPr>
    <w:tblGrid>
      <w:gridCol w:w="2489"/>
      <w:gridCol w:w="3464"/>
    </w:tblGrid>
    <w:tr w:rsidR="0016214E" w:rsidRPr="008A510F" w:rsidTr="00DF49AD">
      <w:tc>
        <w:tcPr>
          <w:tcW w:w="2489" w:type="dxa"/>
          <w:shd w:val="clear" w:color="auto" w:fill="auto"/>
        </w:tcPr>
        <w:p w:rsidR="0016214E" w:rsidRPr="008A510F" w:rsidRDefault="0016214E"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464" w:type="dxa"/>
          <w:shd w:val="clear" w:color="auto" w:fill="auto"/>
          <w:vAlign w:val="center"/>
        </w:tcPr>
        <w:p w:rsidR="0016214E" w:rsidRPr="008A510F" w:rsidRDefault="0016214E" w:rsidP="00FD7A4C">
          <w:pPr>
            <w:ind w:right="175"/>
            <w:jc w:val="both"/>
            <w:rPr>
              <w:rFonts w:ascii="Palatino Linotype" w:hAnsi="Palatino Linotype"/>
              <w:b/>
              <w:sz w:val="22"/>
              <w:szCs w:val="22"/>
              <w:lang w:val="es-ES_tradnl"/>
            </w:rPr>
          </w:pPr>
          <w:r w:rsidRPr="00227EE3">
            <w:rPr>
              <w:rFonts w:ascii="Palatino Linotype" w:hAnsi="Palatino Linotype"/>
              <w:b/>
              <w:sz w:val="22"/>
              <w:szCs w:val="22"/>
              <w:lang w:val="es-ES_tradnl"/>
            </w:rPr>
            <w:t>0</w:t>
          </w:r>
          <w:r>
            <w:rPr>
              <w:rFonts w:ascii="Palatino Linotype" w:hAnsi="Palatino Linotype"/>
              <w:b/>
              <w:sz w:val="22"/>
              <w:szCs w:val="22"/>
              <w:lang w:val="es-ES_tradnl"/>
            </w:rPr>
            <w:t>3379/INFOEM/IP/RR/2018</w:t>
          </w:r>
        </w:p>
      </w:tc>
    </w:tr>
    <w:tr w:rsidR="0016214E" w:rsidRPr="008A510F" w:rsidTr="00DF49AD">
      <w:trPr>
        <w:trHeight w:val="228"/>
      </w:trPr>
      <w:tc>
        <w:tcPr>
          <w:tcW w:w="2489" w:type="dxa"/>
          <w:shd w:val="clear" w:color="auto" w:fill="auto"/>
          <w:vAlign w:val="center"/>
        </w:tcPr>
        <w:p w:rsidR="0016214E" w:rsidRPr="008A510F" w:rsidRDefault="0016214E" w:rsidP="00535D4A">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464" w:type="dxa"/>
          <w:shd w:val="clear" w:color="auto" w:fill="auto"/>
          <w:vAlign w:val="center"/>
        </w:tcPr>
        <w:p w:rsidR="0016214E" w:rsidRPr="00927A01" w:rsidRDefault="0016214E" w:rsidP="00FD7A4C">
          <w:pPr>
            <w:ind w:right="317"/>
            <w:jc w:val="both"/>
            <w:rPr>
              <w:rFonts w:ascii="Palatino Linotype" w:hAnsi="Palatino Linotype"/>
              <w:b/>
              <w:sz w:val="22"/>
              <w:szCs w:val="22"/>
              <w:lang w:val="es-ES_tradnl"/>
            </w:rPr>
          </w:pPr>
          <w:r>
            <w:rPr>
              <w:rFonts w:ascii="Palatino Linotype" w:hAnsi="Palatino Linotype"/>
              <w:b/>
              <w:sz w:val="22"/>
              <w:szCs w:val="22"/>
              <w:lang w:val="es-ES_tradnl"/>
            </w:rPr>
            <w:t>Ayuntamiento de Metepec</w:t>
          </w:r>
        </w:p>
      </w:tc>
    </w:tr>
    <w:tr w:rsidR="0016214E" w:rsidRPr="008A510F" w:rsidTr="00DF49AD">
      <w:tc>
        <w:tcPr>
          <w:tcW w:w="2489" w:type="dxa"/>
          <w:shd w:val="clear" w:color="auto" w:fill="auto"/>
          <w:vAlign w:val="center"/>
        </w:tcPr>
        <w:p w:rsidR="0016214E" w:rsidRPr="008A510F" w:rsidRDefault="0016214E" w:rsidP="00535D4A">
          <w:pPr>
            <w:ind w:right="-108"/>
            <w:rPr>
              <w:rFonts w:ascii="Palatino Linotype" w:hAnsi="Palatino Linotype"/>
              <w:b/>
              <w:sz w:val="22"/>
              <w:szCs w:val="22"/>
              <w:lang w:val="es-ES_tradnl"/>
            </w:rPr>
          </w:pPr>
          <w:r w:rsidRPr="008A510F">
            <w:rPr>
              <w:rFonts w:ascii="Palatino Linotype" w:hAnsi="Palatino Linotype"/>
              <w:b/>
              <w:sz w:val="22"/>
              <w:szCs w:val="22"/>
              <w:lang w:val="es-ES_tradnl"/>
            </w:rPr>
            <w:t>Comisionad</w:t>
          </w:r>
          <w:r>
            <w:rPr>
              <w:rFonts w:ascii="Palatino Linotype" w:hAnsi="Palatino Linotype"/>
              <w:b/>
              <w:sz w:val="22"/>
              <w:szCs w:val="22"/>
              <w:lang w:val="es-ES_tradnl"/>
            </w:rPr>
            <w:t xml:space="preserve">o </w:t>
          </w:r>
          <w:r w:rsidRPr="008A510F">
            <w:rPr>
              <w:rFonts w:ascii="Palatino Linotype" w:hAnsi="Palatino Linotype"/>
              <w:b/>
              <w:sz w:val="22"/>
              <w:szCs w:val="22"/>
              <w:lang w:val="es-ES_tradnl"/>
            </w:rPr>
            <w:t>ponente:</w:t>
          </w:r>
        </w:p>
      </w:tc>
      <w:tc>
        <w:tcPr>
          <w:tcW w:w="3464" w:type="dxa"/>
          <w:shd w:val="clear" w:color="auto" w:fill="auto"/>
          <w:vAlign w:val="center"/>
        </w:tcPr>
        <w:p w:rsidR="0016214E" w:rsidRPr="008A510F" w:rsidRDefault="0016214E" w:rsidP="007F07C8">
          <w:pPr>
            <w:ind w:right="175"/>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16214E" w:rsidRDefault="0016214E"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670" w:type="dxa"/>
      <w:tblInd w:w="3261" w:type="dxa"/>
      <w:tblLayout w:type="fixed"/>
      <w:tblLook w:val="04A0" w:firstRow="1" w:lastRow="0" w:firstColumn="1" w:lastColumn="0" w:noHBand="0" w:noVBand="1"/>
    </w:tblPr>
    <w:tblGrid>
      <w:gridCol w:w="2551"/>
      <w:gridCol w:w="3119"/>
    </w:tblGrid>
    <w:tr w:rsidR="0016214E" w:rsidRPr="005A5E02" w:rsidTr="00DF49AD">
      <w:tc>
        <w:tcPr>
          <w:tcW w:w="2551" w:type="dxa"/>
          <w:shd w:val="clear" w:color="auto" w:fill="auto"/>
          <w:vAlign w:val="center"/>
        </w:tcPr>
        <w:p w:rsidR="0016214E" w:rsidRPr="005A5E02" w:rsidRDefault="0016214E"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19" w:type="dxa"/>
          <w:shd w:val="clear" w:color="auto" w:fill="auto"/>
          <w:vAlign w:val="center"/>
        </w:tcPr>
        <w:p w:rsidR="0016214E" w:rsidRPr="005A5E02" w:rsidRDefault="0016214E" w:rsidP="00FD7A4C">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03379/INFOEM/IP/RR/2018</w:t>
          </w:r>
        </w:p>
      </w:tc>
    </w:tr>
    <w:tr w:rsidR="0016214E" w:rsidRPr="005A5E02" w:rsidTr="00BE6311">
      <w:trPr>
        <w:trHeight w:val="130"/>
      </w:trPr>
      <w:tc>
        <w:tcPr>
          <w:tcW w:w="2551" w:type="dxa"/>
          <w:shd w:val="clear" w:color="auto" w:fill="auto"/>
          <w:vAlign w:val="center"/>
        </w:tcPr>
        <w:p w:rsidR="0016214E" w:rsidRPr="005A5E02" w:rsidRDefault="0016214E"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119" w:type="dxa"/>
          <w:shd w:val="clear" w:color="auto" w:fill="auto"/>
          <w:vAlign w:val="center"/>
        </w:tcPr>
        <w:p w:rsidR="0016214E" w:rsidRPr="00927A01" w:rsidRDefault="0016214E" w:rsidP="00297EAE">
          <w:pPr>
            <w:ind w:left="-45"/>
            <w:jc w:val="both"/>
            <w:rPr>
              <w:rFonts w:ascii="Palatino Linotype" w:hAnsi="Palatino Linotype"/>
              <w:b/>
              <w:sz w:val="22"/>
              <w:szCs w:val="22"/>
              <w:lang w:val="es-ES_tradnl"/>
            </w:rPr>
          </w:pPr>
          <w:r>
            <w:rPr>
              <w:rFonts w:ascii="Palatino Linotype" w:hAnsi="Palatino Linotype"/>
              <w:b/>
              <w:sz w:val="22"/>
              <w:szCs w:val="22"/>
              <w:lang w:val="es-ES_tradnl"/>
            </w:rPr>
            <w:t>xxxxxxxxxx xxxxxx xx</w:t>
          </w:r>
        </w:p>
      </w:tc>
    </w:tr>
    <w:tr w:rsidR="0016214E" w:rsidRPr="005A5E02" w:rsidTr="00DF49AD">
      <w:trPr>
        <w:trHeight w:val="228"/>
      </w:trPr>
      <w:tc>
        <w:tcPr>
          <w:tcW w:w="2551" w:type="dxa"/>
          <w:shd w:val="clear" w:color="auto" w:fill="auto"/>
          <w:vAlign w:val="center"/>
        </w:tcPr>
        <w:p w:rsidR="0016214E" w:rsidRPr="005A5E02" w:rsidRDefault="0016214E"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9" w:type="dxa"/>
          <w:shd w:val="clear" w:color="auto" w:fill="auto"/>
          <w:vAlign w:val="center"/>
        </w:tcPr>
        <w:p w:rsidR="0016214E" w:rsidRPr="00927A01" w:rsidRDefault="0016214E" w:rsidP="009718EB">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Ayuntamiento de Metepec</w:t>
          </w:r>
        </w:p>
      </w:tc>
    </w:tr>
    <w:tr w:rsidR="0016214E" w:rsidRPr="005A5E02" w:rsidTr="00DF49AD">
      <w:tc>
        <w:tcPr>
          <w:tcW w:w="2551" w:type="dxa"/>
          <w:shd w:val="clear" w:color="auto" w:fill="auto"/>
          <w:vAlign w:val="center"/>
        </w:tcPr>
        <w:p w:rsidR="0016214E" w:rsidRPr="005A5E02" w:rsidRDefault="0016214E" w:rsidP="00535D4A">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3119" w:type="dxa"/>
          <w:shd w:val="clear" w:color="auto" w:fill="auto"/>
          <w:vAlign w:val="center"/>
        </w:tcPr>
        <w:p w:rsidR="0016214E" w:rsidRPr="005A5E02" w:rsidRDefault="0016214E" w:rsidP="00964545">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rsidR="0016214E" w:rsidRDefault="0016214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F0E93"/>
    <w:multiLevelType w:val="hybridMultilevel"/>
    <w:tmpl w:val="9F36479A"/>
    <w:lvl w:ilvl="0" w:tplc="5FBC4DF8">
      <w:start w:val="1"/>
      <w:numFmt w:val="decimal"/>
      <w:lvlText w:val="%1."/>
      <w:lvlJc w:val="left"/>
      <w:pPr>
        <w:ind w:left="644" w:hanging="360"/>
      </w:pPr>
      <w:rPr>
        <w:rFonts w:cs="Times New Roman" w:hint="default"/>
        <w:i/>
        <w:color w:val="000000"/>
        <w:sz w:val="24"/>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 w15:restartNumberingAfterBreak="0">
    <w:nsid w:val="18E65F23"/>
    <w:multiLevelType w:val="hybridMultilevel"/>
    <w:tmpl w:val="1C4E270A"/>
    <w:lvl w:ilvl="0" w:tplc="825EDF88">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2E41F1"/>
    <w:multiLevelType w:val="hybridMultilevel"/>
    <w:tmpl w:val="AF1447E0"/>
    <w:lvl w:ilvl="0" w:tplc="16D06BF2">
      <w:start w:val="3"/>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59486A"/>
    <w:multiLevelType w:val="hybridMultilevel"/>
    <w:tmpl w:val="FC40C59A"/>
    <w:lvl w:ilvl="0" w:tplc="BE6CA600">
      <w:start w:val="1"/>
      <w:numFmt w:val="lowerLetter"/>
      <w:lvlText w:val="%1."/>
      <w:lvlJc w:val="left"/>
      <w:pPr>
        <w:ind w:left="720" w:hanging="360"/>
      </w:pPr>
      <w:rPr>
        <w:rFonts w:cs="Times New Roman" w:hint="default"/>
        <w:i/>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6B6179"/>
    <w:multiLevelType w:val="hybridMultilevel"/>
    <w:tmpl w:val="04ACB2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5442D2"/>
    <w:multiLevelType w:val="hybridMultilevel"/>
    <w:tmpl w:val="E604D862"/>
    <w:lvl w:ilvl="0" w:tplc="6180010E">
      <w:start w:val="1"/>
      <w:numFmt w:val="lowerLetter"/>
      <w:lvlText w:val="%1."/>
      <w:lvlJc w:val="left"/>
      <w:pPr>
        <w:ind w:left="720" w:hanging="360"/>
      </w:pPr>
      <w:rPr>
        <w:rFonts w:cs="Times New Roman" w:hint="default"/>
        <w:i/>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CE04E48"/>
    <w:multiLevelType w:val="hybridMultilevel"/>
    <w:tmpl w:val="5F7A5282"/>
    <w:lvl w:ilvl="0" w:tplc="CC960A50">
      <w:start w:val="1"/>
      <w:numFmt w:val="decimal"/>
      <w:lvlText w:val="%1."/>
      <w:lvlJc w:val="left"/>
      <w:pPr>
        <w:ind w:left="785" w:hanging="360"/>
      </w:pPr>
      <w:rPr>
        <w:rFonts w:hint="default"/>
        <w:b w:val="0"/>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7" w15:restartNumberingAfterBreak="0">
    <w:nsid w:val="2DED10C4"/>
    <w:multiLevelType w:val="hybridMultilevel"/>
    <w:tmpl w:val="04ACB2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462314"/>
    <w:multiLevelType w:val="hybridMultilevel"/>
    <w:tmpl w:val="BB568318"/>
    <w:lvl w:ilvl="0" w:tplc="367A78EE">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4317490"/>
    <w:multiLevelType w:val="hybridMultilevel"/>
    <w:tmpl w:val="860C0406"/>
    <w:lvl w:ilvl="0" w:tplc="255204E0">
      <w:start w:val="1"/>
      <w:numFmt w:val="decimal"/>
      <w:lvlText w:val="%1."/>
      <w:lvlJc w:val="left"/>
      <w:pPr>
        <w:ind w:left="360" w:hanging="360"/>
      </w:pPr>
      <w:rPr>
        <w:rFonts w:ascii="Palatino Linotype" w:hAnsi="Palatino Linotype" w:hint="default"/>
        <w:b/>
        <w:i w:val="0"/>
        <w:sz w:val="24"/>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48F090E"/>
    <w:multiLevelType w:val="hybridMultilevel"/>
    <w:tmpl w:val="B0AC5C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5720F2"/>
    <w:multiLevelType w:val="hybridMultilevel"/>
    <w:tmpl w:val="3DFA0A80"/>
    <w:lvl w:ilvl="0" w:tplc="EC225550">
      <w:start w:val="27"/>
      <w:numFmt w:val="upperLetter"/>
      <w:lvlText w:val="%1."/>
      <w:lvlJc w:val="left"/>
      <w:pPr>
        <w:ind w:left="780" w:hanging="420"/>
      </w:pPr>
      <w:rPr>
        <w:rFonts w:cs="Times New Roman" w:hint="default"/>
        <w:i/>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5D6643C"/>
    <w:multiLevelType w:val="hybridMultilevel"/>
    <w:tmpl w:val="C2C486B8"/>
    <w:lvl w:ilvl="0" w:tplc="080A0017">
      <w:start w:val="1"/>
      <w:numFmt w:val="lowerLetter"/>
      <w:lvlText w:val="%1)"/>
      <w:lvlJc w:val="left"/>
      <w:pPr>
        <w:ind w:left="1800" w:hanging="360"/>
      </w:pPr>
      <w:rPr>
        <w:rFonts w:ascii="Times New Roman" w:hAnsi="Times New Roman"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3" w15:restartNumberingAfterBreak="0">
    <w:nsid w:val="687F14CE"/>
    <w:multiLevelType w:val="hybridMultilevel"/>
    <w:tmpl w:val="E6C0D1C0"/>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9082D02"/>
    <w:multiLevelType w:val="hybridMultilevel"/>
    <w:tmpl w:val="7CC885E2"/>
    <w:lvl w:ilvl="0" w:tplc="296C96B0">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6BF6200"/>
    <w:multiLevelType w:val="hybridMultilevel"/>
    <w:tmpl w:val="C0EE1108"/>
    <w:lvl w:ilvl="0" w:tplc="D1D8C164">
      <w:start w:val="5"/>
      <w:numFmt w:val="bullet"/>
      <w:lvlText w:val="-"/>
      <w:lvlJc w:val="left"/>
      <w:pPr>
        <w:ind w:left="1571" w:hanging="360"/>
      </w:pPr>
      <w:rPr>
        <w:rFonts w:ascii="Calibri" w:eastAsiaTheme="minorHAnsi" w:hAnsi="Calibri" w:cs="Calibri"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6" w15:restartNumberingAfterBreak="0">
    <w:nsid w:val="7D9E68FC"/>
    <w:multiLevelType w:val="hybridMultilevel"/>
    <w:tmpl w:val="956236E0"/>
    <w:lvl w:ilvl="0" w:tplc="78386808">
      <w:start w:val="1"/>
      <w:numFmt w:val="decimal"/>
      <w:lvlText w:val="%1."/>
      <w:lvlJc w:val="left"/>
      <w:pPr>
        <w:ind w:left="720" w:hanging="360"/>
      </w:pPr>
      <w:rPr>
        <w:rFonts w:cs="Times New Roman" w:hint="default"/>
        <w:color w:val="00000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5"/>
  </w:num>
  <w:num w:numId="3">
    <w:abstractNumId w:val="12"/>
  </w:num>
  <w:num w:numId="4">
    <w:abstractNumId w:val="13"/>
  </w:num>
  <w:num w:numId="5">
    <w:abstractNumId w:val="1"/>
  </w:num>
  <w:num w:numId="6">
    <w:abstractNumId w:val="10"/>
  </w:num>
  <w:num w:numId="7">
    <w:abstractNumId w:val="2"/>
  </w:num>
  <w:num w:numId="8">
    <w:abstractNumId w:val="6"/>
  </w:num>
  <w:num w:numId="9">
    <w:abstractNumId w:val="8"/>
  </w:num>
  <w:num w:numId="10">
    <w:abstractNumId w:val="0"/>
  </w:num>
  <w:num w:numId="11">
    <w:abstractNumId w:val="11"/>
  </w:num>
  <w:num w:numId="12">
    <w:abstractNumId w:val="3"/>
  </w:num>
  <w:num w:numId="13">
    <w:abstractNumId w:val="16"/>
  </w:num>
  <w:num w:numId="14">
    <w:abstractNumId w:val="9"/>
  </w:num>
  <w:num w:numId="15">
    <w:abstractNumId w:val="14"/>
  </w:num>
  <w:num w:numId="16">
    <w:abstractNumId w:val="7"/>
  </w:num>
  <w:num w:numId="17">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48"/>
    <w:rsid w:val="00000739"/>
    <w:rsid w:val="00000D12"/>
    <w:rsid w:val="000016E3"/>
    <w:rsid w:val="00001B65"/>
    <w:rsid w:val="000023E2"/>
    <w:rsid w:val="000024F6"/>
    <w:rsid w:val="00002FBE"/>
    <w:rsid w:val="00003182"/>
    <w:rsid w:val="00003C42"/>
    <w:rsid w:val="00003F5B"/>
    <w:rsid w:val="000041F0"/>
    <w:rsid w:val="00004981"/>
    <w:rsid w:val="000049D5"/>
    <w:rsid w:val="000053DB"/>
    <w:rsid w:val="00005DEA"/>
    <w:rsid w:val="00006AEC"/>
    <w:rsid w:val="0000711B"/>
    <w:rsid w:val="00007133"/>
    <w:rsid w:val="000074FA"/>
    <w:rsid w:val="0000766A"/>
    <w:rsid w:val="00007DDC"/>
    <w:rsid w:val="00010367"/>
    <w:rsid w:val="0001176F"/>
    <w:rsid w:val="00012129"/>
    <w:rsid w:val="000121F1"/>
    <w:rsid w:val="000130E1"/>
    <w:rsid w:val="000132BA"/>
    <w:rsid w:val="0001395B"/>
    <w:rsid w:val="00014256"/>
    <w:rsid w:val="000145B3"/>
    <w:rsid w:val="00014682"/>
    <w:rsid w:val="00014D7E"/>
    <w:rsid w:val="000151C8"/>
    <w:rsid w:val="0001594F"/>
    <w:rsid w:val="00016170"/>
    <w:rsid w:val="000169F7"/>
    <w:rsid w:val="00017203"/>
    <w:rsid w:val="000176C5"/>
    <w:rsid w:val="00017899"/>
    <w:rsid w:val="00017DEC"/>
    <w:rsid w:val="000208EF"/>
    <w:rsid w:val="00020DB3"/>
    <w:rsid w:val="00021550"/>
    <w:rsid w:val="000217A7"/>
    <w:rsid w:val="00021A61"/>
    <w:rsid w:val="00021B72"/>
    <w:rsid w:val="00021FDB"/>
    <w:rsid w:val="00022392"/>
    <w:rsid w:val="000223A3"/>
    <w:rsid w:val="00022411"/>
    <w:rsid w:val="00022ECC"/>
    <w:rsid w:val="0002401E"/>
    <w:rsid w:val="00024543"/>
    <w:rsid w:val="00024A9A"/>
    <w:rsid w:val="00025298"/>
    <w:rsid w:val="00025299"/>
    <w:rsid w:val="00025950"/>
    <w:rsid w:val="00025A32"/>
    <w:rsid w:val="00025F0D"/>
    <w:rsid w:val="00026E3B"/>
    <w:rsid w:val="000272DE"/>
    <w:rsid w:val="00027E02"/>
    <w:rsid w:val="000306DD"/>
    <w:rsid w:val="00030799"/>
    <w:rsid w:val="00031736"/>
    <w:rsid w:val="00031767"/>
    <w:rsid w:val="00032007"/>
    <w:rsid w:val="00032E4B"/>
    <w:rsid w:val="00032FFE"/>
    <w:rsid w:val="00033820"/>
    <w:rsid w:val="00033B37"/>
    <w:rsid w:val="00034466"/>
    <w:rsid w:val="000351A5"/>
    <w:rsid w:val="00035621"/>
    <w:rsid w:val="00035880"/>
    <w:rsid w:val="00035FA1"/>
    <w:rsid w:val="0003644F"/>
    <w:rsid w:val="0003681E"/>
    <w:rsid w:val="00036A62"/>
    <w:rsid w:val="000371E2"/>
    <w:rsid w:val="00037904"/>
    <w:rsid w:val="00037C3E"/>
    <w:rsid w:val="00037D55"/>
    <w:rsid w:val="000408E6"/>
    <w:rsid w:val="00040F01"/>
    <w:rsid w:val="00041968"/>
    <w:rsid w:val="000419B9"/>
    <w:rsid w:val="00041E53"/>
    <w:rsid w:val="00042B8B"/>
    <w:rsid w:val="00043810"/>
    <w:rsid w:val="000440F2"/>
    <w:rsid w:val="00044302"/>
    <w:rsid w:val="0004572A"/>
    <w:rsid w:val="00046AFE"/>
    <w:rsid w:val="000470FE"/>
    <w:rsid w:val="000473AA"/>
    <w:rsid w:val="000473B3"/>
    <w:rsid w:val="00047D51"/>
    <w:rsid w:val="00047E69"/>
    <w:rsid w:val="00051975"/>
    <w:rsid w:val="000530F8"/>
    <w:rsid w:val="000532A8"/>
    <w:rsid w:val="00053C62"/>
    <w:rsid w:val="000548DB"/>
    <w:rsid w:val="000559AB"/>
    <w:rsid w:val="000559F8"/>
    <w:rsid w:val="00056302"/>
    <w:rsid w:val="0005637D"/>
    <w:rsid w:val="0005640C"/>
    <w:rsid w:val="00056C16"/>
    <w:rsid w:val="0005744D"/>
    <w:rsid w:val="00057B34"/>
    <w:rsid w:val="000600F1"/>
    <w:rsid w:val="00060185"/>
    <w:rsid w:val="00060500"/>
    <w:rsid w:val="00060BBA"/>
    <w:rsid w:val="00060C59"/>
    <w:rsid w:val="0006110D"/>
    <w:rsid w:val="00061CBB"/>
    <w:rsid w:val="00062167"/>
    <w:rsid w:val="000638CC"/>
    <w:rsid w:val="00063DF5"/>
    <w:rsid w:val="00065029"/>
    <w:rsid w:val="000650FA"/>
    <w:rsid w:val="00065EEB"/>
    <w:rsid w:val="00066BAA"/>
    <w:rsid w:val="00066BE9"/>
    <w:rsid w:val="00066F09"/>
    <w:rsid w:val="00067149"/>
    <w:rsid w:val="00067D83"/>
    <w:rsid w:val="00070034"/>
    <w:rsid w:val="0007007A"/>
    <w:rsid w:val="00070E4A"/>
    <w:rsid w:val="00071118"/>
    <w:rsid w:val="00071A97"/>
    <w:rsid w:val="00071C6C"/>
    <w:rsid w:val="00071CBC"/>
    <w:rsid w:val="00072101"/>
    <w:rsid w:val="000732FF"/>
    <w:rsid w:val="000746C9"/>
    <w:rsid w:val="00074B17"/>
    <w:rsid w:val="00074E94"/>
    <w:rsid w:val="00075015"/>
    <w:rsid w:val="00075CD7"/>
    <w:rsid w:val="00076330"/>
    <w:rsid w:val="00076FFA"/>
    <w:rsid w:val="000775A4"/>
    <w:rsid w:val="00077B7C"/>
    <w:rsid w:val="00077D7E"/>
    <w:rsid w:val="00077F29"/>
    <w:rsid w:val="00080086"/>
    <w:rsid w:val="00080185"/>
    <w:rsid w:val="00080664"/>
    <w:rsid w:val="000806B8"/>
    <w:rsid w:val="00080CA0"/>
    <w:rsid w:val="00081D22"/>
    <w:rsid w:val="00081DCD"/>
    <w:rsid w:val="000829B1"/>
    <w:rsid w:val="00082AFC"/>
    <w:rsid w:val="00083976"/>
    <w:rsid w:val="000839A1"/>
    <w:rsid w:val="00084798"/>
    <w:rsid w:val="0008531B"/>
    <w:rsid w:val="0008532C"/>
    <w:rsid w:val="0008542A"/>
    <w:rsid w:val="00085D4A"/>
    <w:rsid w:val="00085F4B"/>
    <w:rsid w:val="000867B6"/>
    <w:rsid w:val="00086C1F"/>
    <w:rsid w:val="0008798F"/>
    <w:rsid w:val="00087F26"/>
    <w:rsid w:val="000905D6"/>
    <w:rsid w:val="000906BF"/>
    <w:rsid w:val="00090DAB"/>
    <w:rsid w:val="000914B2"/>
    <w:rsid w:val="00091A1B"/>
    <w:rsid w:val="00091C8A"/>
    <w:rsid w:val="00092208"/>
    <w:rsid w:val="00092880"/>
    <w:rsid w:val="00092ED2"/>
    <w:rsid w:val="000942DA"/>
    <w:rsid w:val="000943AF"/>
    <w:rsid w:val="0009499F"/>
    <w:rsid w:val="00095680"/>
    <w:rsid w:val="000957AA"/>
    <w:rsid w:val="00095CED"/>
    <w:rsid w:val="00095D75"/>
    <w:rsid w:val="00096029"/>
    <w:rsid w:val="00096190"/>
    <w:rsid w:val="0009710B"/>
    <w:rsid w:val="00097687"/>
    <w:rsid w:val="00097DFA"/>
    <w:rsid w:val="000A025A"/>
    <w:rsid w:val="000A02C3"/>
    <w:rsid w:val="000A19E7"/>
    <w:rsid w:val="000A1D24"/>
    <w:rsid w:val="000A1FF9"/>
    <w:rsid w:val="000A2BD0"/>
    <w:rsid w:val="000A2D0C"/>
    <w:rsid w:val="000A31D0"/>
    <w:rsid w:val="000A3394"/>
    <w:rsid w:val="000A3465"/>
    <w:rsid w:val="000A4685"/>
    <w:rsid w:val="000A48A8"/>
    <w:rsid w:val="000A568A"/>
    <w:rsid w:val="000A5739"/>
    <w:rsid w:val="000A5A50"/>
    <w:rsid w:val="000A5AA9"/>
    <w:rsid w:val="000A5B86"/>
    <w:rsid w:val="000A5CBB"/>
    <w:rsid w:val="000A5ED9"/>
    <w:rsid w:val="000A6219"/>
    <w:rsid w:val="000A6402"/>
    <w:rsid w:val="000A6B77"/>
    <w:rsid w:val="000A7568"/>
    <w:rsid w:val="000A7741"/>
    <w:rsid w:val="000B0E9A"/>
    <w:rsid w:val="000B164B"/>
    <w:rsid w:val="000B1AF8"/>
    <w:rsid w:val="000B1E5C"/>
    <w:rsid w:val="000B202F"/>
    <w:rsid w:val="000B25ED"/>
    <w:rsid w:val="000B282E"/>
    <w:rsid w:val="000B30BC"/>
    <w:rsid w:val="000B3390"/>
    <w:rsid w:val="000B3FFD"/>
    <w:rsid w:val="000B42EA"/>
    <w:rsid w:val="000B440F"/>
    <w:rsid w:val="000B5437"/>
    <w:rsid w:val="000B55BF"/>
    <w:rsid w:val="000B5CDE"/>
    <w:rsid w:val="000B5F0E"/>
    <w:rsid w:val="000B69AE"/>
    <w:rsid w:val="000B6B38"/>
    <w:rsid w:val="000B6B4B"/>
    <w:rsid w:val="000B7258"/>
    <w:rsid w:val="000B7486"/>
    <w:rsid w:val="000B782E"/>
    <w:rsid w:val="000C096A"/>
    <w:rsid w:val="000C0BB1"/>
    <w:rsid w:val="000C0FC2"/>
    <w:rsid w:val="000C1996"/>
    <w:rsid w:val="000C2B11"/>
    <w:rsid w:val="000C30D9"/>
    <w:rsid w:val="000C30E2"/>
    <w:rsid w:val="000C3ADF"/>
    <w:rsid w:val="000C3BC6"/>
    <w:rsid w:val="000C4352"/>
    <w:rsid w:val="000C4453"/>
    <w:rsid w:val="000C4742"/>
    <w:rsid w:val="000C487E"/>
    <w:rsid w:val="000C4FC4"/>
    <w:rsid w:val="000C5DDC"/>
    <w:rsid w:val="000C7BB4"/>
    <w:rsid w:val="000C7BF2"/>
    <w:rsid w:val="000D03E1"/>
    <w:rsid w:val="000D06E4"/>
    <w:rsid w:val="000D0E47"/>
    <w:rsid w:val="000D1043"/>
    <w:rsid w:val="000D13AF"/>
    <w:rsid w:val="000D14BF"/>
    <w:rsid w:val="000D1B84"/>
    <w:rsid w:val="000D1F26"/>
    <w:rsid w:val="000D22C1"/>
    <w:rsid w:val="000D287A"/>
    <w:rsid w:val="000D2AC1"/>
    <w:rsid w:val="000D2D89"/>
    <w:rsid w:val="000D2E1A"/>
    <w:rsid w:val="000D3A56"/>
    <w:rsid w:val="000D4269"/>
    <w:rsid w:val="000D42EF"/>
    <w:rsid w:val="000D45A0"/>
    <w:rsid w:val="000D4F1A"/>
    <w:rsid w:val="000D5790"/>
    <w:rsid w:val="000D5E9F"/>
    <w:rsid w:val="000D6433"/>
    <w:rsid w:val="000D6FA7"/>
    <w:rsid w:val="000E1104"/>
    <w:rsid w:val="000E2295"/>
    <w:rsid w:val="000E22A4"/>
    <w:rsid w:val="000E2727"/>
    <w:rsid w:val="000E2974"/>
    <w:rsid w:val="000E2E79"/>
    <w:rsid w:val="000E2FAC"/>
    <w:rsid w:val="000E34AF"/>
    <w:rsid w:val="000E3CB5"/>
    <w:rsid w:val="000E3DD1"/>
    <w:rsid w:val="000E4151"/>
    <w:rsid w:val="000E4499"/>
    <w:rsid w:val="000E45AB"/>
    <w:rsid w:val="000E4947"/>
    <w:rsid w:val="000E4B33"/>
    <w:rsid w:val="000E4D14"/>
    <w:rsid w:val="000E592A"/>
    <w:rsid w:val="000E7AFA"/>
    <w:rsid w:val="000F0AA3"/>
    <w:rsid w:val="000F0B2B"/>
    <w:rsid w:val="000F0FF5"/>
    <w:rsid w:val="000F2BD8"/>
    <w:rsid w:val="000F2F43"/>
    <w:rsid w:val="000F3214"/>
    <w:rsid w:val="000F32FD"/>
    <w:rsid w:val="000F36CA"/>
    <w:rsid w:val="000F3B3D"/>
    <w:rsid w:val="000F4EA0"/>
    <w:rsid w:val="000F540E"/>
    <w:rsid w:val="000F6049"/>
    <w:rsid w:val="000F65B7"/>
    <w:rsid w:val="000F70AD"/>
    <w:rsid w:val="000F7BE8"/>
    <w:rsid w:val="0010030C"/>
    <w:rsid w:val="00101844"/>
    <w:rsid w:val="00101AEB"/>
    <w:rsid w:val="00103A50"/>
    <w:rsid w:val="001047CE"/>
    <w:rsid w:val="0010586F"/>
    <w:rsid w:val="0010592C"/>
    <w:rsid w:val="001059F8"/>
    <w:rsid w:val="001066DC"/>
    <w:rsid w:val="00107042"/>
    <w:rsid w:val="001073E0"/>
    <w:rsid w:val="00110808"/>
    <w:rsid w:val="00111668"/>
    <w:rsid w:val="00111867"/>
    <w:rsid w:val="00111F66"/>
    <w:rsid w:val="00112434"/>
    <w:rsid w:val="0011254C"/>
    <w:rsid w:val="001125A7"/>
    <w:rsid w:val="00112751"/>
    <w:rsid w:val="0011276E"/>
    <w:rsid w:val="001130DF"/>
    <w:rsid w:val="001131A7"/>
    <w:rsid w:val="001135C4"/>
    <w:rsid w:val="00113E6D"/>
    <w:rsid w:val="0011437B"/>
    <w:rsid w:val="00114785"/>
    <w:rsid w:val="00114F1C"/>
    <w:rsid w:val="00115142"/>
    <w:rsid w:val="00117056"/>
    <w:rsid w:val="001170AE"/>
    <w:rsid w:val="001170DB"/>
    <w:rsid w:val="00117585"/>
    <w:rsid w:val="0011762E"/>
    <w:rsid w:val="0011780B"/>
    <w:rsid w:val="00117C9E"/>
    <w:rsid w:val="001200BC"/>
    <w:rsid w:val="0012019B"/>
    <w:rsid w:val="001204F8"/>
    <w:rsid w:val="00120D2B"/>
    <w:rsid w:val="00120E67"/>
    <w:rsid w:val="001217E2"/>
    <w:rsid w:val="00121B9D"/>
    <w:rsid w:val="0012201D"/>
    <w:rsid w:val="00122389"/>
    <w:rsid w:val="00122C3F"/>
    <w:rsid w:val="0012477A"/>
    <w:rsid w:val="00125F96"/>
    <w:rsid w:val="001269A9"/>
    <w:rsid w:val="00126E23"/>
    <w:rsid w:val="00127BCA"/>
    <w:rsid w:val="00127C8C"/>
    <w:rsid w:val="00130BC7"/>
    <w:rsid w:val="00130D2D"/>
    <w:rsid w:val="00131190"/>
    <w:rsid w:val="00131241"/>
    <w:rsid w:val="001315B8"/>
    <w:rsid w:val="00131681"/>
    <w:rsid w:val="00132A8A"/>
    <w:rsid w:val="00132D9A"/>
    <w:rsid w:val="00132E57"/>
    <w:rsid w:val="0013363C"/>
    <w:rsid w:val="0013381E"/>
    <w:rsid w:val="001338F3"/>
    <w:rsid w:val="001348A2"/>
    <w:rsid w:val="00134AEE"/>
    <w:rsid w:val="00134D1D"/>
    <w:rsid w:val="00134EAF"/>
    <w:rsid w:val="0013575F"/>
    <w:rsid w:val="001357D8"/>
    <w:rsid w:val="0013618C"/>
    <w:rsid w:val="00136866"/>
    <w:rsid w:val="00136D1B"/>
    <w:rsid w:val="0013733D"/>
    <w:rsid w:val="00137997"/>
    <w:rsid w:val="001407C2"/>
    <w:rsid w:val="00140DDF"/>
    <w:rsid w:val="0014198E"/>
    <w:rsid w:val="00141B9C"/>
    <w:rsid w:val="00143F5D"/>
    <w:rsid w:val="00144328"/>
    <w:rsid w:val="0014441C"/>
    <w:rsid w:val="0014486E"/>
    <w:rsid w:val="00144924"/>
    <w:rsid w:val="001452F8"/>
    <w:rsid w:val="001452FC"/>
    <w:rsid w:val="0014546B"/>
    <w:rsid w:val="001457A8"/>
    <w:rsid w:val="001458EB"/>
    <w:rsid w:val="001459A3"/>
    <w:rsid w:val="00145CC2"/>
    <w:rsid w:val="00145E32"/>
    <w:rsid w:val="001462C0"/>
    <w:rsid w:val="001469DE"/>
    <w:rsid w:val="00147813"/>
    <w:rsid w:val="001478CB"/>
    <w:rsid w:val="00147957"/>
    <w:rsid w:val="00147FF3"/>
    <w:rsid w:val="00150001"/>
    <w:rsid w:val="00150860"/>
    <w:rsid w:val="00151840"/>
    <w:rsid w:val="001521C6"/>
    <w:rsid w:val="00152AD8"/>
    <w:rsid w:val="001537D5"/>
    <w:rsid w:val="00154249"/>
    <w:rsid w:val="001545A5"/>
    <w:rsid w:val="0015510A"/>
    <w:rsid w:val="00155236"/>
    <w:rsid w:val="00155944"/>
    <w:rsid w:val="00156179"/>
    <w:rsid w:val="0015644E"/>
    <w:rsid w:val="0015757F"/>
    <w:rsid w:val="00157A60"/>
    <w:rsid w:val="00157E73"/>
    <w:rsid w:val="00157E82"/>
    <w:rsid w:val="00160927"/>
    <w:rsid w:val="00160A11"/>
    <w:rsid w:val="00161360"/>
    <w:rsid w:val="0016214E"/>
    <w:rsid w:val="00162324"/>
    <w:rsid w:val="00162E16"/>
    <w:rsid w:val="0016323E"/>
    <w:rsid w:val="00163292"/>
    <w:rsid w:val="0016346E"/>
    <w:rsid w:val="001643C5"/>
    <w:rsid w:val="00164557"/>
    <w:rsid w:val="00165265"/>
    <w:rsid w:val="00165C15"/>
    <w:rsid w:val="00165CAF"/>
    <w:rsid w:val="00165EBE"/>
    <w:rsid w:val="001660DF"/>
    <w:rsid w:val="00166877"/>
    <w:rsid w:val="00166A53"/>
    <w:rsid w:val="00166BFE"/>
    <w:rsid w:val="0016762B"/>
    <w:rsid w:val="00167905"/>
    <w:rsid w:val="00170571"/>
    <w:rsid w:val="00170E1F"/>
    <w:rsid w:val="00171B3E"/>
    <w:rsid w:val="00172F81"/>
    <w:rsid w:val="00173064"/>
    <w:rsid w:val="001730B8"/>
    <w:rsid w:val="00173473"/>
    <w:rsid w:val="0017348F"/>
    <w:rsid w:val="0017417A"/>
    <w:rsid w:val="00174377"/>
    <w:rsid w:val="001745FF"/>
    <w:rsid w:val="00174CC6"/>
    <w:rsid w:val="00175610"/>
    <w:rsid w:val="0017573A"/>
    <w:rsid w:val="00175AD2"/>
    <w:rsid w:val="001765F2"/>
    <w:rsid w:val="00176753"/>
    <w:rsid w:val="00176F6F"/>
    <w:rsid w:val="001774A1"/>
    <w:rsid w:val="001774B5"/>
    <w:rsid w:val="001802AD"/>
    <w:rsid w:val="001811B7"/>
    <w:rsid w:val="001814C8"/>
    <w:rsid w:val="0018173D"/>
    <w:rsid w:val="00181742"/>
    <w:rsid w:val="001823E6"/>
    <w:rsid w:val="001824E9"/>
    <w:rsid w:val="00182CC5"/>
    <w:rsid w:val="00182E29"/>
    <w:rsid w:val="00183FFE"/>
    <w:rsid w:val="00184175"/>
    <w:rsid w:val="00184ACC"/>
    <w:rsid w:val="00184AF3"/>
    <w:rsid w:val="00184BBB"/>
    <w:rsid w:val="00184CE7"/>
    <w:rsid w:val="001858A8"/>
    <w:rsid w:val="00185B5A"/>
    <w:rsid w:val="00185BAF"/>
    <w:rsid w:val="00185BF0"/>
    <w:rsid w:val="00187C41"/>
    <w:rsid w:val="00187FA7"/>
    <w:rsid w:val="0019006E"/>
    <w:rsid w:val="001901E6"/>
    <w:rsid w:val="0019083E"/>
    <w:rsid w:val="001909D4"/>
    <w:rsid w:val="00191133"/>
    <w:rsid w:val="001938EE"/>
    <w:rsid w:val="0019412A"/>
    <w:rsid w:val="00194135"/>
    <w:rsid w:val="00194B1A"/>
    <w:rsid w:val="00194B1B"/>
    <w:rsid w:val="001953E1"/>
    <w:rsid w:val="0019545D"/>
    <w:rsid w:val="001954B6"/>
    <w:rsid w:val="001954BC"/>
    <w:rsid w:val="001955BB"/>
    <w:rsid w:val="00196177"/>
    <w:rsid w:val="00196300"/>
    <w:rsid w:val="00197722"/>
    <w:rsid w:val="00197A65"/>
    <w:rsid w:val="00197CE4"/>
    <w:rsid w:val="00197FBA"/>
    <w:rsid w:val="001A01C5"/>
    <w:rsid w:val="001A08A2"/>
    <w:rsid w:val="001A13AD"/>
    <w:rsid w:val="001A242F"/>
    <w:rsid w:val="001A2453"/>
    <w:rsid w:val="001A49E2"/>
    <w:rsid w:val="001A4C61"/>
    <w:rsid w:val="001A533A"/>
    <w:rsid w:val="001A5AA0"/>
    <w:rsid w:val="001A600E"/>
    <w:rsid w:val="001A6C29"/>
    <w:rsid w:val="001A6F14"/>
    <w:rsid w:val="001A7540"/>
    <w:rsid w:val="001A7A84"/>
    <w:rsid w:val="001A7EEA"/>
    <w:rsid w:val="001B012F"/>
    <w:rsid w:val="001B0B12"/>
    <w:rsid w:val="001B0C21"/>
    <w:rsid w:val="001B0EC0"/>
    <w:rsid w:val="001B137C"/>
    <w:rsid w:val="001B205E"/>
    <w:rsid w:val="001B5836"/>
    <w:rsid w:val="001B5A73"/>
    <w:rsid w:val="001B5BA6"/>
    <w:rsid w:val="001B5D17"/>
    <w:rsid w:val="001B648C"/>
    <w:rsid w:val="001B7F0C"/>
    <w:rsid w:val="001C0027"/>
    <w:rsid w:val="001C0465"/>
    <w:rsid w:val="001C1918"/>
    <w:rsid w:val="001C248C"/>
    <w:rsid w:val="001C27AE"/>
    <w:rsid w:val="001C27D1"/>
    <w:rsid w:val="001C2C7E"/>
    <w:rsid w:val="001C3650"/>
    <w:rsid w:val="001C4C72"/>
    <w:rsid w:val="001C548F"/>
    <w:rsid w:val="001C553F"/>
    <w:rsid w:val="001C59BF"/>
    <w:rsid w:val="001C5BB1"/>
    <w:rsid w:val="001C5E3D"/>
    <w:rsid w:val="001C5FA0"/>
    <w:rsid w:val="001C634B"/>
    <w:rsid w:val="001C64C7"/>
    <w:rsid w:val="001C65CE"/>
    <w:rsid w:val="001C6F00"/>
    <w:rsid w:val="001D0016"/>
    <w:rsid w:val="001D03F4"/>
    <w:rsid w:val="001D0561"/>
    <w:rsid w:val="001D070D"/>
    <w:rsid w:val="001D0A8A"/>
    <w:rsid w:val="001D0BE2"/>
    <w:rsid w:val="001D2F58"/>
    <w:rsid w:val="001D3C9C"/>
    <w:rsid w:val="001D3CBE"/>
    <w:rsid w:val="001D40B4"/>
    <w:rsid w:val="001D4322"/>
    <w:rsid w:val="001D445D"/>
    <w:rsid w:val="001D4E9C"/>
    <w:rsid w:val="001D54C5"/>
    <w:rsid w:val="001D5568"/>
    <w:rsid w:val="001D5BED"/>
    <w:rsid w:val="001D611D"/>
    <w:rsid w:val="001D64D7"/>
    <w:rsid w:val="001D6661"/>
    <w:rsid w:val="001D6672"/>
    <w:rsid w:val="001D6687"/>
    <w:rsid w:val="001D7D15"/>
    <w:rsid w:val="001E0562"/>
    <w:rsid w:val="001E099C"/>
    <w:rsid w:val="001E0CED"/>
    <w:rsid w:val="001E1249"/>
    <w:rsid w:val="001E17AE"/>
    <w:rsid w:val="001E1969"/>
    <w:rsid w:val="001E1982"/>
    <w:rsid w:val="001E2604"/>
    <w:rsid w:val="001E2605"/>
    <w:rsid w:val="001E2837"/>
    <w:rsid w:val="001E2899"/>
    <w:rsid w:val="001E2D79"/>
    <w:rsid w:val="001E33BE"/>
    <w:rsid w:val="001E3F1D"/>
    <w:rsid w:val="001E4271"/>
    <w:rsid w:val="001E4AAE"/>
    <w:rsid w:val="001E4B5F"/>
    <w:rsid w:val="001E4BFC"/>
    <w:rsid w:val="001E4C41"/>
    <w:rsid w:val="001E529C"/>
    <w:rsid w:val="001E600F"/>
    <w:rsid w:val="001E6134"/>
    <w:rsid w:val="001E66FE"/>
    <w:rsid w:val="001E750B"/>
    <w:rsid w:val="001E7AE5"/>
    <w:rsid w:val="001F0B09"/>
    <w:rsid w:val="001F1E4F"/>
    <w:rsid w:val="001F2E21"/>
    <w:rsid w:val="001F2EBC"/>
    <w:rsid w:val="001F3076"/>
    <w:rsid w:val="001F3807"/>
    <w:rsid w:val="001F4105"/>
    <w:rsid w:val="001F419B"/>
    <w:rsid w:val="001F44A6"/>
    <w:rsid w:val="001F451F"/>
    <w:rsid w:val="001F4E38"/>
    <w:rsid w:val="001F55ED"/>
    <w:rsid w:val="001F564A"/>
    <w:rsid w:val="001F591B"/>
    <w:rsid w:val="001F5B48"/>
    <w:rsid w:val="001F5D61"/>
    <w:rsid w:val="001F6823"/>
    <w:rsid w:val="001F6AA4"/>
    <w:rsid w:val="001F73EE"/>
    <w:rsid w:val="001F777C"/>
    <w:rsid w:val="001F780A"/>
    <w:rsid w:val="001F7D91"/>
    <w:rsid w:val="001F7E99"/>
    <w:rsid w:val="002009A4"/>
    <w:rsid w:val="00200A01"/>
    <w:rsid w:val="00200F5C"/>
    <w:rsid w:val="002014B8"/>
    <w:rsid w:val="00201BA0"/>
    <w:rsid w:val="00202297"/>
    <w:rsid w:val="00202340"/>
    <w:rsid w:val="00202383"/>
    <w:rsid w:val="00202435"/>
    <w:rsid w:val="002026C8"/>
    <w:rsid w:val="00202F92"/>
    <w:rsid w:val="002035DE"/>
    <w:rsid w:val="00203893"/>
    <w:rsid w:val="0020389C"/>
    <w:rsid w:val="00203A06"/>
    <w:rsid w:val="00203E98"/>
    <w:rsid w:val="0020419D"/>
    <w:rsid w:val="00204241"/>
    <w:rsid w:val="00204491"/>
    <w:rsid w:val="002046F7"/>
    <w:rsid w:val="00204E18"/>
    <w:rsid w:val="00205FC0"/>
    <w:rsid w:val="00206351"/>
    <w:rsid w:val="00206558"/>
    <w:rsid w:val="00206B43"/>
    <w:rsid w:val="00207B3C"/>
    <w:rsid w:val="00207C90"/>
    <w:rsid w:val="00210091"/>
    <w:rsid w:val="0021025C"/>
    <w:rsid w:val="00210C3F"/>
    <w:rsid w:val="00211644"/>
    <w:rsid w:val="00211EF7"/>
    <w:rsid w:val="00212760"/>
    <w:rsid w:val="00213234"/>
    <w:rsid w:val="00213EB2"/>
    <w:rsid w:val="00214152"/>
    <w:rsid w:val="00214618"/>
    <w:rsid w:val="00214E76"/>
    <w:rsid w:val="00214FBD"/>
    <w:rsid w:val="00215990"/>
    <w:rsid w:val="00215DBB"/>
    <w:rsid w:val="002161B4"/>
    <w:rsid w:val="00216672"/>
    <w:rsid w:val="00216AB9"/>
    <w:rsid w:val="00217F14"/>
    <w:rsid w:val="00220FD6"/>
    <w:rsid w:val="002218A8"/>
    <w:rsid w:val="00221E77"/>
    <w:rsid w:val="002223DE"/>
    <w:rsid w:val="002223F1"/>
    <w:rsid w:val="00222777"/>
    <w:rsid w:val="00222854"/>
    <w:rsid w:val="00222868"/>
    <w:rsid w:val="00223D05"/>
    <w:rsid w:val="002240D9"/>
    <w:rsid w:val="00224592"/>
    <w:rsid w:val="0022471A"/>
    <w:rsid w:val="00224DE7"/>
    <w:rsid w:val="0022511E"/>
    <w:rsid w:val="00225381"/>
    <w:rsid w:val="00225E05"/>
    <w:rsid w:val="00226285"/>
    <w:rsid w:val="002262E3"/>
    <w:rsid w:val="00226871"/>
    <w:rsid w:val="00226B9C"/>
    <w:rsid w:val="00227403"/>
    <w:rsid w:val="0022784E"/>
    <w:rsid w:val="002279C2"/>
    <w:rsid w:val="00227A6E"/>
    <w:rsid w:val="00227EE3"/>
    <w:rsid w:val="00230375"/>
    <w:rsid w:val="0023052A"/>
    <w:rsid w:val="00230681"/>
    <w:rsid w:val="00230E91"/>
    <w:rsid w:val="0023134F"/>
    <w:rsid w:val="00231711"/>
    <w:rsid w:val="00232240"/>
    <w:rsid w:val="0023271C"/>
    <w:rsid w:val="0023279A"/>
    <w:rsid w:val="002329A0"/>
    <w:rsid w:val="002335BF"/>
    <w:rsid w:val="00234452"/>
    <w:rsid w:val="00234F68"/>
    <w:rsid w:val="00235017"/>
    <w:rsid w:val="002350EA"/>
    <w:rsid w:val="00235CD9"/>
    <w:rsid w:val="00235F37"/>
    <w:rsid w:val="00236153"/>
    <w:rsid w:val="00236690"/>
    <w:rsid w:val="00236D42"/>
    <w:rsid w:val="00237024"/>
    <w:rsid w:val="002374FD"/>
    <w:rsid w:val="00240C76"/>
    <w:rsid w:val="00241FCD"/>
    <w:rsid w:val="002426FE"/>
    <w:rsid w:val="00242BB4"/>
    <w:rsid w:val="002434FE"/>
    <w:rsid w:val="0024350E"/>
    <w:rsid w:val="002441D2"/>
    <w:rsid w:val="00244A1E"/>
    <w:rsid w:val="00245260"/>
    <w:rsid w:val="002457D5"/>
    <w:rsid w:val="00245E9C"/>
    <w:rsid w:val="00245EA1"/>
    <w:rsid w:val="002461AD"/>
    <w:rsid w:val="00247235"/>
    <w:rsid w:val="00247EFE"/>
    <w:rsid w:val="00247FF9"/>
    <w:rsid w:val="00250117"/>
    <w:rsid w:val="002502FC"/>
    <w:rsid w:val="00250309"/>
    <w:rsid w:val="002509E1"/>
    <w:rsid w:val="0025118F"/>
    <w:rsid w:val="002512AD"/>
    <w:rsid w:val="00251472"/>
    <w:rsid w:val="00251CAD"/>
    <w:rsid w:val="00251D0D"/>
    <w:rsid w:val="00252C69"/>
    <w:rsid w:val="00252E8F"/>
    <w:rsid w:val="002530D7"/>
    <w:rsid w:val="00255904"/>
    <w:rsid w:val="0025594A"/>
    <w:rsid w:val="00256A73"/>
    <w:rsid w:val="002571EE"/>
    <w:rsid w:val="00257425"/>
    <w:rsid w:val="0025774F"/>
    <w:rsid w:val="002578DB"/>
    <w:rsid w:val="00257AD7"/>
    <w:rsid w:val="002608BA"/>
    <w:rsid w:val="00260989"/>
    <w:rsid w:val="00260CA8"/>
    <w:rsid w:val="00260D3C"/>
    <w:rsid w:val="002616BB"/>
    <w:rsid w:val="0026268A"/>
    <w:rsid w:val="002632BA"/>
    <w:rsid w:val="0026356F"/>
    <w:rsid w:val="002643A7"/>
    <w:rsid w:val="00264A35"/>
    <w:rsid w:val="002650AB"/>
    <w:rsid w:val="00265E69"/>
    <w:rsid w:val="00267C03"/>
    <w:rsid w:val="00270333"/>
    <w:rsid w:val="00270539"/>
    <w:rsid w:val="00271166"/>
    <w:rsid w:val="002711FB"/>
    <w:rsid w:val="0027140B"/>
    <w:rsid w:val="002714F4"/>
    <w:rsid w:val="00271A70"/>
    <w:rsid w:val="00271EBE"/>
    <w:rsid w:val="00273A2E"/>
    <w:rsid w:val="00273E3C"/>
    <w:rsid w:val="00273E74"/>
    <w:rsid w:val="0027492C"/>
    <w:rsid w:val="0027513A"/>
    <w:rsid w:val="00275690"/>
    <w:rsid w:val="00275B50"/>
    <w:rsid w:val="00275BA9"/>
    <w:rsid w:val="00275DC7"/>
    <w:rsid w:val="00275F71"/>
    <w:rsid w:val="00276CA7"/>
    <w:rsid w:val="002779C6"/>
    <w:rsid w:val="00277A97"/>
    <w:rsid w:val="00280085"/>
    <w:rsid w:val="00280DAF"/>
    <w:rsid w:val="0028161B"/>
    <w:rsid w:val="002817BD"/>
    <w:rsid w:val="00282A1F"/>
    <w:rsid w:val="00283484"/>
    <w:rsid w:val="002836BA"/>
    <w:rsid w:val="00285241"/>
    <w:rsid w:val="0028602A"/>
    <w:rsid w:val="00286655"/>
    <w:rsid w:val="0028694D"/>
    <w:rsid w:val="0028756E"/>
    <w:rsid w:val="00287B2A"/>
    <w:rsid w:val="00290DA2"/>
    <w:rsid w:val="00291383"/>
    <w:rsid w:val="0029191E"/>
    <w:rsid w:val="00291F6A"/>
    <w:rsid w:val="002925BD"/>
    <w:rsid w:val="002938D5"/>
    <w:rsid w:val="00293CA5"/>
    <w:rsid w:val="002940E9"/>
    <w:rsid w:val="002944C8"/>
    <w:rsid w:val="00294D96"/>
    <w:rsid w:val="00295DD1"/>
    <w:rsid w:val="00295F22"/>
    <w:rsid w:val="00296164"/>
    <w:rsid w:val="00296255"/>
    <w:rsid w:val="002967E6"/>
    <w:rsid w:val="00297161"/>
    <w:rsid w:val="002971D3"/>
    <w:rsid w:val="00297629"/>
    <w:rsid w:val="0029786B"/>
    <w:rsid w:val="0029791A"/>
    <w:rsid w:val="002979F3"/>
    <w:rsid w:val="00297EAE"/>
    <w:rsid w:val="002A0102"/>
    <w:rsid w:val="002A0C56"/>
    <w:rsid w:val="002A1343"/>
    <w:rsid w:val="002A1A6A"/>
    <w:rsid w:val="002A1AD9"/>
    <w:rsid w:val="002A1CB3"/>
    <w:rsid w:val="002A1EEB"/>
    <w:rsid w:val="002A258F"/>
    <w:rsid w:val="002A2B49"/>
    <w:rsid w:val="002A3E37"/>
    <w:rsid w:val="002A51A6"/>
    <w:rsid w:val="002A5627"/>
    <w:rsid w:val="002A5B17"/>
    <w:rsid w:val="002A6751"/>
    <w:rsid w:val="002A68BD"/>
    <w:rsid w:val="002A6948"/>
    <w:rsid w:val="002A7DEA"/>
    <w:rsid w:val="002B02F1"/>
    <w:rsid w:val="002B0929"/>
    <w:rsid w:val="002B0963"/>
    <w:rsid w:val="002B1AB9"/>
    <w:rsid w:val="002B279D"/>
    <w:rsid w:val="002B28C8"/>
    <w:rsid w:val="002B2FFF"/>
    <w:rsid w:val="002B308F"/>
    <w:rsid w:val="002B3ADE"/>
    <w:rsid w:val="002B41FE"/>
    <w:rsid w:val="002B4813"/>
    <w:rsid w:val="002B48C5"/>
    <w:rsid w:val="002B49D7"/>
    <w:rsid w:val="002B4A1A"/>
    <w:rsid w:val="002B4DB8"/>
    <w:rsid w:val="002B5536"/>
    <w:rsid w:val="002B5DE5"/>
    <w:rsid w:val="002B5ED5"/>
    <w:rsid w:val="002B66C4"/>
    <w:rsid w:val="002B7575"/>
    <w:rsid w:val="002B7BAC"/>
    <w:rsid w:val="002B7C16"/>
    <w:rsid w:val="002B7EB1"/>
    <w:rsid w:val="002B7EC6"/>
    <w:rsid w:val="002C03E2"/>
    <w:rsid w:val="002C0545"/>
    <w:rsid w:val="002C203A"/>
    <w:rsid w:val="002C26A5"/>
    <w:rsid w:val="002C31B5"/>
    <w:rsid w:val="002C56F7"/>
    <w:rsid w:val="002C5A08"/>
    <w:rsid w:val="002C69A6"/>
    <w:rsid w:val="002C6D55"/>
    <w:rsid w:val="002C7087"/>
    <w:rsid w:val="002C71E9"/>
    <w:rsid w:val="002C784A"/>
    <w:rsid w:val="002D0581"/>
    <w:rsid w:val="002D0A92"/>
    <w:rsid w:val="002D1397"/>
    <w:rsid w:val="002D242E"/>
    <w:rsid w:val="002D246E"/>
    <w:rsid w:val="002D265E"/>
    <w:rsid w:val="002D28BB"/>
    <w:rsid w:val="002D2C86"/>
    <w:rsid w:val="002D2CA0"/>
    <w:rsid w:val="002D2DAF"/>
    <w:rsid w:val="002D3931"/>
    <w:rsid w:val="002D4C9E"/>
    <w:rsid w:val="002D572C"/>
    <w:rsid w:val="002D5A45"/>
    <w:rsid w:val="002D6782"/>
    <w:rsid w:val="002E02EC"/>
    <w:rsid w:val="002E05B2"/>
    <w:rsid w:val="002E0C1B"/>
    <w:rsid w:val="002E0D1C"/>
    <w:rsid w:val="002E2493"/>
    <w:rsid w:val="002E2642"/>
    <w:rsid w:val="002E26CE"/>
    <w:rsid w:val="002E2FAF"/>
    <w:rsid w:val="002E3373"/>
    <w:rsid w:val="002E34B9"/>
    <w:rsid w:val="002E3FA0"/>
    <w:rsid w:val="002E40CC"/>
    <w:rsid w:val="002E444F"/>
    <w:rsid w:val="002E55EA"/>
    <w:rsid w:val="002E5693"/>
    <w:rsid w:val="002E5B0E"/>
    <w:rsid w:val="002E6B18"/>
    <w:rsid w:val="002E6C47"/>
    <w:rsid w:val="002E70FC"/>
    <w:rsid w:val="002E7226"/>
    <w:rsid w:val="002F06DF"/>
    <w:rsid w:val="002F0761"/>
    <w:rsid w:val="002F0DC1"/>
    <w:rsid w:val="002F176A"/>
    <w:rsid w:val="002F195F"/>
    <w:rsid w:val="002F1FDC"/>
    <w:rsid w:val="002F28CB"/>
    <w:rsid w:val="002F2B5F"/>
    <w:rsid w:val="002F359D"/>
    <w:rsid w:val="002F36A8"/>
    <w:rsid w:val="002F3983"/>
    <w:rsid w:val="002F47F4"/>
    <w:rsid w:val="002F51B9"/>
    <w:rsid w:val="002F59D2"/>
    <w:rsid w:val="002F5A29"/>
    <w:rsid w:val="002F5E98"/>
    <w:rsid w:val="002F6457"/>
    <w:rsid w:val="002F6F25"/>
    <w:rsid w:val="002F723D"/>
    <w:rsid w:val="002F7474"/>
    <w:rsid w:val="00300183"/>
    <w:rsid w:val="0030075D"/>
    <w:rsid w:val="00301288"/>
    <w:rsid w:val="003013A4"/>
    <w:rsid w:val="00301C95"/>
    <w:rsid w:val="00303D34"/>
    <w:rsid w:val="00303DFF"/>
    <w:rsid w:val="00303E1F"/>
    <w:rsid w:val="0030423F"/>
    <w:rsid w:val="00304806"/>
    <w:rsid w:val="003048BC"/>
    <w:rsid w:val="00305158"/>
    <w:rsid w:val="00305F93"/>
    <w:rsid w:val="003069F4"/>
    <w:rsid w:val="00306ED0"/>
    <w:rsid w:val="003105ED"/>
    <w:rsid w:val="00311203"/>
    <w:rsid w:val="0031127B"/>
    <w:rsid w:val="003114FB"/>
    <w:rsid w:val="003117FF"/>
    <w:rsid w:val="00312193"/>
    <w:rsid w:val="003127E9"/>
    <w:rsid w:val="00312B47"/>
    <w:rsid w:val="00312E0F"/>
    <w:rsid w:val="00312F69"/>
    <w:rsid w:val="00312F83"/>
    <w:rsid w:val="00313471"/>
    <w:rsid w:val="003134C1"/>
    <w:rsid w:val="00313C11"/>
    <w:rsid w:val="00314BA7"/>
    <w:rsid w:val="003152E0"/>
    <w:rsid w:val="003155D8"/>
    <w:rsid w:val="00316AC7"/>
    <w:rsid w:val="00316F6C"/>
    <w:rsid w:val="00320038"/>
    <w:rsid w:val="0032003D"/>
    <w:rsid w:val="00320E4B"/>
    <w:rsid w:val="00320F28"/>
    <w:rsid w:val="00321089"/>
    <w:rsid w:val="00321C7B"/>
    <w:rsid w:val="00322889"/>
    <w:rsid w:val="00322B25"/>
    <w:rsid w:val="00322DDF"/>
    <w:rsid w:val="0032350A"/>
    <w:rsid w:val="00323971"/>
    <w:rsid w:val="003239DF"/>
    <w:rsid w:val="00323E5C"/>
    <w:rsid w:val="003269E1"/>
    <w:rsid w:val="00326AA2"/>
    <w:rsid w:val="003271C8"/>
    <w:rsid w:val="0032723C"/>
    <w:rsid w:val="00327519"/>
    <w:rsid w:val="0033077B"/>
    <w:rsid w:val="00330833"/>
    <w:rsid w:val="003321A6"/>
    <w:rsid w:val="00332F5B"/>
    <w:rsid w:val="00333865"/>
    <w:rsid w:val="003338F7"/>
    <w:rsid w:val="00333947"/>
    <w:rsid w:val="00333DEC"/>
    <w:rsid w:val="00333DF9"/>
    <w:rsid w:val="0033459C"/>
    <w:rsid w:val="00334A11"/>
    <w:rsid w:val="0033585B"/>
    <w:rsid w:val="00335978"/>
    <w:rsid w:val="00335DA7"/>
    <w:rsid w:val="0033678E"/>
    <w:rsid w:val="003367F5"/>
    <w:rsid w:val="00337111"/>
    <w:rsid w:val="003375C9"/>
    <w:rsid w:val="00337A49"/>
    <w:rsid w:val="00337CC2"/>
    <w:rsid w:val="00337E62"/>
    <w:rsid w:val="00340191"/>
    <w:rsid w:val="00340D2C"/>
    <w:rsid w:val="003411BA"/>
    <w:rsid w:val="003411F4"/>
    <w:rsid w:val="003417C8"/>
    <w:rsid w:val="00342D2E"/>
    <w:rsid w:val="00342E84"/>
    <w:rsid w:val="003435DA"/>
    <w:rsid w:val="00344604"/>
    <w:rsid w:val="0034489C"/>
    <w:rsid w:val="00344B23"/>
    <w:rsid w:val="003451BB"/>
    <w:rsid w:val="00345486"/>
    <w:rsid w:val="00345760"/>
    <w:rsid w:val="0034593E"/>
    <w:rsid w:val="003463E7"/>
    <w:rsid w:val="003465D1"/>
    <w:rsid w:val="00346638"/>
    <w:rsid w:val="0034743F"/>
    <w:rsid w:val="00347480"/>
    <w:rsid w:val="003477DD"/>
    <w:rsid w:val="003503FA"/>
    <w:rsid w:val="0035054A"/>
    <w:rsid w:val="00350A92"/>
    <w:rsid w:val="00351DA8"/>
    <w:rsid w:val="003523CD"/>
    <w:rsid w:val="0035242E"/>
    <w:rsid w:val="00352604"/>
    <w:rsid w:val="00352758"/>
    <w:rsid w:val="00352795"/>
    <w:rsid w:val="00352920"/>
    <w:rsid w:val="003532BB"/>
    <w:rsid w:val="003534FB"/>
    <w:rsid w:val="003538C9"/>
    <w:rsid w:val="0035487E"/>
    <w:rsid w:val="00354AC9"/>
    <w:rsid w:val="00354DB7"/>
    <w:rsid w:val="00355921"/>
    <w:rsid w:val="00355F3B"/>
    <w:rsid w:val="00356016"/>
    <w:rsid w:val="00356E6C"/>
    <w:rsid w:val="00356EDD"/>
    <w:rsid w:val="00356FF9"/>
    <w:rsid w:val="00357D2F"/>
    <w:rsid w:val="00357F86"/>
    <w:rsid w:val="0036055E"/>
    <w:rsid w:val="003607C4"/>
    <w:rsid w:val="00360CD8"/>
    <w:rsid w:val="00361BA6"/>
    <w:rsid w:val="003620C6"/>
    <w:rsid w:val="003622A8"/>
    <w:rsid w:val="00362417"/>
    <w:rsid w:val="00362726"/>
    <w:rsid w:val="00362B27"/>
    <w:rsid w:val="00363AEC"/>
    <w:rsid w:val="00363D84"/>
    <w:rsid w:val="003640DA"/>
    <w:rsid w:val="00364144"/>
    <w:rsid w:val="003646FF"/>
    <w:rsid w:val="00364EB7"/>
    <w:rsid w:val="00366A4D"/>
    <w:rsid w:val="00366AC8"/>
    <w:rsid w:val="00366C57"/>
    <w:rsid w:val="00366FC1"/>
    <w:rsid w:val="003673D9"/>
    <w:rsid w:val="00367C9C"/>
    <w:rsid w:val="0037035F"/>
    <w:rsid w:val="0037054A"/>
    <w:rsid w:val="003710B9"/>
    <w:rsid w:val="0037116A"/>
    <w:rsid w:val="003711E8"/>
    <w:rsid w:val="00371B35"/>
    <w:rsid w:val="00371CEA"/>
    <w:rsid w:val="00372735"/>
    <w:rsid w:val="00372A2F"/>
    <w:rsid w:val="003732F9"/>
    <w:rsid w:val="00373884"/>
    <w:rsid w:val="00374252"/>
    <w:rsid w:val="00375618"/>
    <w:rsid w:val="003775C9"/>
    <w:rsid w:val="00377BB5"/>
    <w:rsid w:val="00377D3D"/>
    <w:rsid w:val="0038046C"/>
    <w:rsid w:val="00380929"/>
    <w:rsid w:val="00380BAD"/>
    <w:rsid w:val="00380F69"/>
    <w:rsid w:val="00381A46"/>
    <w:rsid w:val="00382149"/>
    <w:rsid w:val="003821B8"/>
    <w:rsid w:val="003822CA"/>
    <w:rsid w:val="003829E3"/>
    <w:rsid w:val="00383BE4"/>
    <w:rsid w:val="00384411"/>
    <w:rsid w:val="003844FA"/>
    <w:rsid w:val="00384DA5"/>
    <w:rsid w:val="00385A37"/>
    <w:rsid w:val="00385D32"/>
    <w:rsid w:val="00387C64"/>
    <w:rsid w:val="00387F3A"/>
    <w:rsid w:val="003900D7"/>
    <w:rsid w:val="0039019B"/>
    <w:rsid w:val="00390819"/>
    <w:rsid w:val="00390D44"/>
    <w:rsid w:val="00390E01"/>
    <w:rsid w:val="003915AD"/>
    <w:rsid w:val="0039169E"/>
    <w:rsid w:val="003919FD"/>
    <w:rsid w:val="003920EA"/>
    <w:rsid w:val="00392945"/>
    <w:rsid w:val="00392C04"/>
    <w:rsid w:val="00392E38"/>
    <w:rsid w:val="003930A7"/>
    <w:rsid w:val="0039396A"/>
    <w:rsid w:val="00393CEF"/>
    <w:rsid w:val="00394105"/>
    <w:rsid w:val="003945FD"/>
    <w:rsid w:val="003949FB"/>
    <w:rsid w:val="00394EB3"/>
    <w:rsid w:val="00395437"/>
    <w:rsid w:val="00395763"/>
    <w:rsid w:val="00395E14"/>
    <w:rsid w:val="00396181"/>
    <w:rsid w:val="003A0368"/>
    <w:rsid w:val="003A0E03"/>
    <w:rsid w:val="003A0E65"/>
    <w:rsid w:val="003A178E"/>
    <w:rsid w:val="003A1D14"/>
    <w:rsid w:val="003A1D8E"/>
    <w:rsid w:val="003A1EF4"/>
    <w:rsid w:val="003A3ACE"/>
    <w:rsid w:val="003A4454"/>
    <w:rsid w:val="003A4F1B"/>
    <w:rsid w:val="003A5139"/>
    <w:rsid w:val="003A5297"/>
    <w:rsid w:val="003A5B49"/>
    <w:rsid w:val="003A675A"/>
    <w:rsid w:val="003A68BB"/>
    <w:rsid w:val="003A7476"/>
    <w:rsid w:val="003B169E"/>
    <w:rsid w:val="003B195A"/>
    <w:rsid w:val="003B1E5A"/>
    <w:rsid w:val="003B284D"/>
    <w:rsid w:val="003B3442"/>
    <w:rsid w:val="003B3E8E"/>
    <w:rsid w:val="003B4500"/>
    <w:rsid w:val="003B5464"/>
    <w:rsid w:val="003B573B"/>
    <w:rsid w:val="003B618F"/>
    <w:rsid w:val="003B691F"/>
    <w:rsid w:val="003B786E"/>
    <w:rsid w:val="003C0955"/>
    <w:rsid w:val="003C0BA4"/>
    <w:rsid w:val="003C1B53"/>
    <w:rsid w:val="003C1DD3"/>
    <w:rsid w:val="003C24C5"/>
    <w:rsid w:val="003C25A2"/>
    <w:rsid w:val="003C2683"/>
    <w:rsid w:val="003C2753"/>
    <w:rsid w:val="003C27EB"/>
    <w:rsid w:val="003C281A"/>
    <w:rsid w:val="003C2BE5"/>
    <w:rsid w:val="003C2F7C"/>
    <w:rsid w:val="003C3DF3"/>
    <w:rsid w:val="003C49AD"/>
    <w:rsid w:val="003C6103"/>
    <w:rsid w:val="003C636E"/>
    <w:rsid w:val="003C68FB"/>
    <w:rsid w:val="003C74FE"/>
    <w:rsid w:val="003C7602"/>
    <w:rsid w:val="003C7726"/>
    <w:rsid w:val="003C7B9A"/>
    <w:rsid w:val="003D0546"/>
    <w:rsid w:val="003D08DE"/>
    <w:rsid w:val="003D0AAD"/>
    <w:rsid w:val="003D1B5F"/>
    <w:rsid w:val="003D1C30"/>
    <w:rsid w:val="003D3305"/>
    <w:rsid w:val="003D34C2"/>
    <w:rsid w:val="003D35F8"/>
    <w:rsid w:val="003D3608"/>
    <w:rsid w:val="003D3613"/>
    <w:rsid w:val="003D37C6"/>
    <w:rsid w:val="003D4014"/>
    <w:rsid w:val="003D47BF"/>
    <w:rsid w:val="003D4C07"/>
    <w:rsid w:val="003D5280"/>
    <w:rsid w:val="003D573A"/>
    <w:rsid w:val="003D5DDB"/>
    <w:rsid w:val="003D6674"/>
    <w:rsid w:val="003D69C6"/>
    <w:rsid w:val="003D6B5A"/>
    <w:rsid w:val="003D6F07"/>
    <w:rsid w:val="003D6F25"/>
    <w:rsid w:val="003D707F"/>
    <w:rsid w:val="003D774A"/>
    <w:rsid w:val="003D7BCE"/>
    <w:rsid w:val="003E0646"/>
    <w:rsid w:val="003E0D0F"/>
    <w:rsid w:val="003E1A04"/>
    <w:rsid w:val="003E2CDD"/>
    <w:rsid w:val="003E3E8B"/>
    <w:rsid w:val="003E4458"/>
    <w:rsid w:val="003E44B2"/>
    <w:rsid w:val="003E4D59"/>
    <w:rsid w:val="003E52D9"/>
    <w:rsid w:val="003E533B"/>
    <w:rsid w:val="003E5663"/>
    <w:rsid w:val="003E6319"/>
    <w:rsid w:val="003E79B4"/>
    <w:rsid w:val="003E7B97"/>
    <w:rsid w:val="003E7E53"/>
    <w:rsid w:val="003F03CA"/>
    <w:rsid w:val="003F059F"/>
    <w:rsid w:val="003F063F"/>
    <w:rsid w:val="003F1028"/>
    <w:rsid w:val="003F170F"/>
    <w:rsid w:val="003F1EE4"/>
    <w:rsid w:val="003F277B"/>
    <w:rsid w:val="003F2CA8"/>
    <w:rsid w:val="003F2F40"/>
    <w:rsid w:val="003F30D2"/>
    <w:rsid w:val="003F4693"/>
    <w:rsid w:val="003F5541"/>
    <w:rsid w:val="003F6BB9"/>
    <w:rsid w:val="003F6CD4"/>
    <w:rsid w:val="003F6ED1"/>
    <w:rsid w:val="003F7CA7"/>
    <w:rsid w:val="003F7E60"/>
    <w:rsid w:val="00400053"/>
    <w:rsid w:val="0040006B"/>
    <w:rsid w:val="0040020E"/>
    <w:rsid w:val="00401E11"/>
    <w:rsid w:val="0040237E"/>
    <w:rsid w:val="00402840"/>
    <w:rsid w:val="00402FE4"/>
    <w:rsid w:val="00403C97"/>
    <w:rsid w:val="00404265"/>
    <w:rsid w:val="00404CFB"/>
    <w:rsid w:val="00404E9C"/>
    <w:rsid w:val="0040616E"/>
    <w:rsid w:val="00406FF2"/>
    <w:rsid w:val="004071F0"/>
    <w:rsid w:val="00407341"/>
    <w:rsid w:val="0040751B"/>
    <w:rsid w:val="0041076D"/>
    <w:rsid w:val="0041082E"/>
    <w:rsid w:val="00410F2A"/>
    <w:rsid w:val="00411C72"/>
    <w:rsid w:val="00411F0E"/>
    <w:rsid w:val="00412FE6"/>
    <w:rsid w:val="0041377B"/>
    <w:rsid w:val="00415D60"/>
    <w:rsid w:val="00415EAC"/>
    <w:rsid w:val="0041625F"/>
    <w:rsid w:val="00416630"/>
    <w:rsid w:val="0041674C"/>
    <w:rsid w:val="00416DE7"/>
    <w:rsid w:val="0041726E"/>
    <w:rsid w:val="00417642"/>
    <w:rsid w:val="0041782E"/>
    <w:rsid w:val="00417F76"/>
    <w:rsid w:val="00417FEB"/>
    <w:rsid w:val="00420CB0"/>
    <w:rsid w:val="00420E81"/>
    <w:rsid w:val="00421441"/>
    <w:rsid w:val="00422638"/>
    <w:rsid w:val="00423236"/>
    <w:rsid w:val="004233D0"/>
    <w:rsid w:val="0042426F"/>
    <w:rsid w:val="004247A1"/>
    <w:rsid w:val="00424E65"/>
    <w:rsid w:val="00424EC1"/>
    <w:rsid w:val="004258CB"/>
    <w:rsid w:val="00425C6D"/>
    <w:rsid w:val="00426AC2"/>
    <w:rsid w:val="00426B78"/>
    <w:rsid w:val="004272D5"/>
    <w:rsid w:val="004275E2"/>
    <w:rsid w:val="004276ED"/>
    <w:rsid w:val="00427B48"/>
    <w:rsid w:val="004312BC"/>
    <w:rsid w:val="00431692"/>
    <w:rsid w:val="004321FE"/>
    <w:rsid w:val="00432483"/>
    <w:rsid w:val="004330AB"/>
    <w:rsid w:val="00433777"/>
    <w:rsid w:val="004338CF"/>
    <w:rsid w:val="00433E77"/>
    <w:rsid w:val="00433FE2"/>
    <w:rsid w:val="00434E66"/>
    <w:rsid w:val="00434E97"/>
    <w:rsid w:val="0043571E"/>
    <w:rsid w:val="004361E9"/>
    <w:rsid w:val="0043685F"/>
    <w:rsid w:val="004369BA"/>
    <w:rsid w:val="00437B88"/>
    <w:rsid w:val="00437CA4"/>
    <w:rsid w:val="00437EAA"/>
    <w:rsid w:val="00437F05"/>
    <w:rsid w:val="00440182"/>
    <w:rsid w:val="004402D5"/>
    <w:rsid w:val="00441A71"/>
    <w:rsid w:val="0044236D"/>
    <w:rsid w:val="0044270F"/>
    <w:rsid w:val="00442C0D"/>
    <w:rsid w:val="00442CC6"/>
    <w:rsid w:val="00442D63"/>
    <w:rsid w:val="00443683"/>
    <w:rsid w:val="00443A3D"/>
    <w:rsid w:val="00443E61"/>
    <w:rsid w:val="00444DF2"/>
    <w:rsid w:val="00444EA6"/>
    <w:rsid w:val="00445124"/>
    <w:rsid w:val="00445273"/>
    <w:rsid w:val="004457AF"/>
    <w:rsid w:val="00445B93"/>
    <w:rsid w:val="004463FD"/>
    <w:rsid w:val="0044764B"/>
    <w:rsid w:val="00447709"/>
    <w:rsid w:val="0045042A"/>
    <w:rsid w:val="004504A6"/>
    <w:rsid w:val="00450ECE"/>
    <w:rsid w:val="00451926"/>
    <w:rsid w:val="00451FC4"/>
    <w:rsid w:val="00452A2B"/>
    <w:rsid w:val="00453310"/>
    <w:rsid w:val="004536BE"/>
    <w:rsid w:val="00454C5F"/>
    <w:rsid w:val="00455209"/>
    <w:rsid w:val="00455A23"/>
    <w:rsid w:val="004564C5"/>
    <w:rsid w:val="00456A96"/>
    <w:rsid w:val="00456AFB"/>
    <w:rsid w:val="00456EE2"/>
    <w:rsid w:val="00457490"/>
    <w:rsid w:val="00457F89"/>
    <w:rsid w:val="0046047D"/>
    <w:rsid w:val="00460518"/>
    <w:rsid w:val="004610F1"/>
    <w:rsid w:val="004615E4"/>
    <w:rsid w:val="00461A6B"/>
    <w:rsid w:val="004625D8"/>
    <w:rsid w:val="00462A99"/>
    <w:rsid w:val="00462BFC"/>
    <w:rsid w:val="00463ACF"/>
    <w:rsid w:val="00463CEC"/>
    <w:rsid w:val="004646A0"/>
    <w:rsid w:val="00464B80"/>
    <w:rsid w:val="00464D59"/>
    <w:rsid w:val="004650F6"/>
    <w:rsid w:val="004650FB"/>
    <w:rsid w:val="00465F7C"/>
    <w:rsid w:val="0046600F"/>
    <w:rsid w:val="00466E5E"/>
    <w:rsid w:val="00467E75"/>
    <w:rsid w:val="00470A1B"/>
    <w:rsid w:val="00471488"/>
    <w:rsid w:val="00471D66"/>
    <w:rsid w:val="00472717"/>
    <w:rsid w:val="00473CB0"/>
    <w:rsid w:val="00473DE3"/>
    <w:rsid w:val="00474090"/>
    <w:rsid w:val="0047428C"/>
    <w:rsid w:val="004753F8"/>
    <w:rsid w:val="0047567A"/>
    <w:rsid w:val="004758F1"/>
    <w:rsid w:val="00476105"/>
    <w:rsid w:val="0047646D"/>
    <w:rsid w:val="00476727"/>
    <w:rsid w:val="00476B6A"/>
    <w:rsid w:val="00480125"/>
    <w:rsid w:val="004805DC"/>
    <w:rsid w:val="004811E6"/>
    <w:rsid w:val="00482B0E"/>
    <w:rsid w:val="00482CAA"/>
    <w:rsid w:val="0048435B"/>
    <w:rsid w:val="0048464A"/>
    <w:rsid w:val="00484937"/>
    <w:rsid w:val="00485BA7"/>
    <w:rsid w:val="00486136"/>
    <w:rsid w:val="00486542"/>
    <w:rsid w:val="004869DE"/>
    <w:rsid w:val="00486AE2"/>
    <w:rsid w:val="004870F1"/>
    <w:rsid w:val="00487321"/>
    <w:rsid w:val="00487EA7"/>
    <w:rsid w:val="004910CC"/>
    <w:rsid w:val="00491708"/>
    <w:rsid w:val="00491DEC"/>
    <w:rsid w:val="00492EB7"/>
    <w:rsid w:val="0049385F"/>
    <w:rsid w:val="004946EA"/>
    <w:rsid w:val="0049561C"/>
    <w:rsid w:val="00495A8A"/>
    <w:rsid w:val="00495B06"/>
    <w:rsid w:val="00497341"/>
    <w:rsid w:val="00497D97"/>
    <w:rsid w:val="004A0356"/>
    <w:rsid w:val="004A0752"/>
    <w:rsid w:val="004A1995"/>
    <w:rsid w:val="004A1A22"/>
    <w:rsid w:val="004A1D92"/>
    <w:rsid w:val="004A218B"/>
    <w:rsid w:val="004A3192"/>
    <w:rsid w:val="004A380F"/>
    <w:rsid w:val="004A434C"/>
    <w:rsid w:val="004A50A2"/>
    <w:rsid w:val="004A55FB"/>
    <w:rsid w:val="004A58E9"/>
    <w:rsid w:val="004A5A35"/>
    <w:rsid w:val="004A6090"/>
    <w:rsid w:val="004A6568"/>
    <w:rsid w:val="004A65E9"/>
    <w:rsid w:val="004A6839"/>
    <w:rsid w:val="004A69D9"/>
    <w:rsid w:val="004A711E"/>
    <w:rsid w:val="004A72E2"/>
    <w:rsid w:val="004B0F19"/>
    <w:rsid w:val="004B174B"/>
    <w:rsid w:val="004B251C"/>
    <w:rsid w:val="004B2A7E"/>
    <w:rsid w:val="004B3924"/>
    <w:rsid w:val="004B3A6E"/>
    <w:rsid w:val="004B3DED"/>
    <w:rsid w:val="004B3F2C"/>
    <w:rsid w:val="004B4023"/>
    <w:rsid w:val="004B4634"/>
    <w:rsid w:val="004B4BE0"/>
    <w:rsid w:val="004B54C6"/>
    <w:rsid w:val="004B5E76"/>
    <w:rsid w:val="004B5FF5"/>
    <w:rsid w:val="004B6289"/>
    <w:rsid w:val="004B6CC3"/>
    <w:rsid w:val="004B6D34"/>
    <w:rsid w:val="004B7A4A"/>
    <w:rsid w:val="004B7CC0"/>
    <w:rsid w:val="004C083C"/>
    <w:rsid w:val="004C09A0"/>
    <w:rsid w:val="004C172B"/>
    <w:rsid w:val="004C341C"/>
    <w:rsid w:val="004C3C01"/>
    <w:rsid w:val="004C3D6E"/>
    <w:rsid w:val="004C4A8B"/>
    <w:rsid w:val="004C4BF3"/>
    <w:rsid w:val="004C6ACC"/>
    <w:rsid w:val="004C748B"/>
    <w:rsid w:val="004C7A98"/>
    <w:rsid w:val="004C7AD1"/>
    <w:rsid w:val="004D0572"/>
    <w:rsid w:val="004D0A26"/>
    <w:rsid w:val="004D0F03"/>
    <w:rsid w:val="004D16E0"/>
    <w:rsid w:val="004D367F"/>
    <w:rsid w:val="004D4294"/>
    <w:rsid w:val="004D4BF2"/>
    <w:rsid w:val="004D5A22"/>
    <w:rsid w:val="004D5DC9"/>
    <w:rsid w:val="004D5FB7"/>
    <w:rsid w:val="004D6A13"/>
    <w:rsid w:val="004D6B32"/>
    <w:rsid w:val="004D6D8C"/>
    <w:rsid w:val="004D6ED7"/>
    <w:rsid w:val="004D726D"/>
    <w:rsid w:val="004D7E37"/>
    <w:rsid w:val="004E0381"/>
    <w:rsid w:val="004E13C1"/>
    <w:rsid w:val="004E1B4B"/>
    <w:rsid w:val="004E1E8C"/>
    <w:rsid w:val="004E1ECD"/>
    <w:rsid w:val="004E2200"/>
    <w:rsid w:val="004E2501"/>
    <w:rsid w:val="004E2594"/>
    <w:rsid w:val="004E3036"/>
    <w:rsid w:val="004E316D"/>
    <w:rsid w:val="004E3D9F"/>
    <w:rsid w:val="004E3EB0"/>
    <w:rsid w:val="004E41D9"/>
    <w:rsid w:val="004E4355"/>
    <w:rsid w:val="004E443E"/>
    <w:rsid w:val="004E4443"/>
    <w:rsid w:val="004E452C"/>
    <w:rsid w:val="004E53E5"/>
    <w:rsid w:val="004E581B"/>
    <w:rsid w:val="004E6201"/>
    <w:rsid w:val="004E6F8E"/>
    <w:rsid w:val="004E76B4"/>
    <w:rsid w:val="004E7BCB"/>
    <w:rsid w:val="004F070D"/>
    <w:rsid w:val="004F1236"/>
    <w:rsid w:val="004F18A1"/>
    <w:rsid w:val="004F2457"/>
    <w:rsid w:val="004F2B34"/>
    <w:rsid w:val="004F3ED4"/>
    <w:rsid w:val="004F4C5A"/>
    <w:rsid w:val="004F5954"/>
    <w:rsid w:val="004F5FF0"/>
    <w:rsid w:val="004F6333"/>
    <w:rsid w:val="004F7406"/>
    <w:rsid w:val="004F7592"/>
    <w:rsid w:val="004F79AD"/>
    <w:rsid w:val="00500521"/>
    <w:rsid w:val="005007F5"/>
    <w:rsid w:val="005011B3"/>
    <w:rsid w:val="00501EC4"/>
    <w:rsid w:val="005031F9"/>
    <w:rsid w:val="00503262"/>
    <w:rsid w:val="00503AEE"/>
    <w:rsid w:val="00504979"/>
    <w:rsid w:val="00504E25"/>
    <w:rsid w:val="00505277"/>
    <w:rsid w:val="00506538"/>
    <w:rsid w:val="00506B4D"/>
    <w:rsid w:val="00506BAC"/>
    <w:rsid w:val="00506D1A"/>
    <w:rsid w:val="00510544"/>
    <w:rsid w:val="00510810"/>
    <w:rsid w:val="005111F1"/>
    <w:rsid w:val="00511E34"/>
    <w:rsid w:val="0051250E"/>
    <w:rsid w:val="00512B66"/>
    <w:rsid w:val="00512C91"/>
    <w:rsid w:val="005130DC"/>
    <w:rsid w:val="00513330"/>
    <w:rsid w:val="00513BDB"/>
    <w:rsid w:val="005145DC"/>
    <w:rsid w:val="005159BA"/>
    <w:rsid w:val="00515A06"/>
    <w:rsid w:val="00515D91"/>
    <w:rsid w:val="00515FB5"/>
    <w:rsid w:val="00517441"/>
    <w:rsid w:val="00517894"/>
    <w:rsid w:val="00517BC6"/>
    <w:rsid w:val="00517FDE"/>
    <w:rsid w:val="0052000B"/>
    <w:rsid w:val="0052063E"/>
    <w:rsid w:val="00520949"/>
    <w:rsid w:val="005213B7"/>
    <w:rsid w:val="00521BDE"/>
    <w:rsid w:val="00522D9A"/>
    <w:rsid w:val="005232A4"/>
    <w:rsid w:val="00524577"/>
    <w:rsid w:val="00524632"/>
    <w:rsid w:val="0052472D"/>
    <w:rsid w:val="00524A5E"/>
    <w:rsid w:val="00525756"/>
    <w:rsid w:val="00526219"/>
    <w:rsid w:val="00526D00"/>
    <w:rsid w:val="00526DCE"/>
    <w:rsid w:val="005270BD"/>
    <w:rsid w:val="005273C2"/>
    <w:rsid w:val="00527BFA"/>
    <w:rsid w:val="00527C98"/>
    <w:rsid w:val="0053002D"/>
    <w:rsid w:val="00530512"/>
    <w:rsid w:val="00530EEF"/>
    <w:rsid w:val="005310A0"/>
    <w:rsid w:val="0053173C"/>
    <w:rsid w:val="005319B2"/>
    <w:rsid w:val="00531D1D"/>
    <w:rsid w:val="00532194"/>
    <w:rsid w:val="00532CC6"/>
    <w:rsid w:val="0053302A"/>
    <w:rsid w:val="005339EB"/>
    <w:rsid w:val="0053414F"/>
    <w:rsid w:val="005343EB"/>
    <w:rsid w:val="005355D8"/>
    <w:rsid w:val="00535A08"/>
    <w:rsid w:val="00535D4A"/>
    <w:rsid w:val="00535ED7"/>
    <w:rsid w:val="00536D4F"/>
    <w:rsid w:val="00536DF8"/>
    <w:rsid w:val="00540227"/>
    <w:rsid w:val="005414AE"/>
    <w:rsid w:val="005416ED"/>
    <w:rsid w:val="00541C57"/>
    <w:rsid w:val="00541EB7"/>
    <w:rsid w:val="005423ED"/>
    <w:rsid w:val="0054271F"/>
    <w:rsid w:val="00542AB5"/>
    <w:rsid w:val="00543663"/>
    <w:rsid w:val="00543AF4"/>
    <w:rsid w:val="00544199"/>
    <w:rsid w:val="005447FC"/>
    <w:rsid w:val="00545A06"/>
    <w:rsid w:val="00546414"/>
    <w:rsid w:val="005473D5"/>
    <w:rsid w:val="00547451"/>
    <w:rsid w:val="0054779A"/>
    <w:rsid w:val="00550F6A"/>
    <w:rsid w:val="005513D5"/>
    <w:rsid w:val="005514E6"/>
    <w:rsid w:val="00551547"/>
    <w:rsid w:val="00551664"/>
    <w:rsid w:val="005524D0"/>
    <w:rsid w:val="00552B12"/>
    <w:rsid w:val="00554F84"/>
    <w:rsid w:val="005553FC"/>
    <w:rsid w:val="00555646"/>
    <w:rsid w:val="00555965"/>
    <w:rsid w:val="00555A5C"/>
    <w:rsid w:val="00555B0C"/>
    <w:rsid w:val="00555F8E"/>
    <w:rsid w:val="00557246"/>
    <w:rsid w:val="005577E6"/>
    <w:rsid w:val="00557F8A"/>
    <w:rsid w:val="005604EC"/>
    <w:rsid w:val="00560E5B"/>
    <w:rsid w:val="00560E93"/>
    <w:rsid w:val="005618AF"/>
    <w:rsid w:val="005628A1"/>
    <w:rsid w:val="00562E5E"/>
    <w:rsid w:val="005630BA"/>
    <w:rsid w:val="00563448"/>
    <w:rsid w:val="0056541A"/>
    <w:rsid w:val="005658DE"/>
    <w:rsid w:val="00565CD2"/>
    <w:rsid w:val="00565E48"/>
    <w:rsid w:val="00566AD4"/>
    <w:rsid w:val="00566EAF"/>
    <w:rsid w:val="00566FB0"/>
    <w:rsid w:val="0056731F"/>
    <w:rsid w:val="00570279"/>
    <w:rsid w:val="00570584"/>
    <w:rsid w:val="005709B3"/>
    <w:rsid w:val="00570EE7"/>
    <w:rsid w:val="00571B99"/>
    <w:rsid w:val="00572804"/>
    <w:rsid w:val="00572983"/>
    <w:rsid w:val="00572BD5"/>
    <w:rsid w:val="005734CC"/>
    <w:rsid w:val="00573605"/>
    <w:rsid w:val="00573DED"/>
    <w:rsid w:val="00573EF4"/>
    <w:rsid w:val="00574219"/>
    <w:rsid w:val="00574644"/>
    <w:rsid w:val="005746F4"/>
    <w:rsid w:val="005746F5"/>
    <w:rsid w:val="0057484D"/>
    <w:rsid w:val="00574BDD"/>
    <w:rsid w:val="0057522C"/>
    <w:rsid w:val="00575798"/>
    <w:rsid w:val="00575C1F"/>
    <w:rsid w:val="005762AC"/>
    <w:rsid w:val="00576486"/>
    <w:rsid w:val="0057652F"/>
    <w:rsid w:val="005767B2"/>
    <w:rsid w:val="00576D0A"/>
    <w:rsid w:val="0057753B"/>
    <w:rsid w:val="0057760C"/>
    <w:rsid w:val="00583052"/>
    <w:rsid w:val="00583942"/>
    <w:rsid w:val="00583CC8"/>
    <w:rsid w:val="00584426"/>
    <w:rsid w:val="00584E45"/>
    <w:rsid w:val="00585328"/>
    <w:rsid w:val="00585785"/>
    <w:rsid w:val="00585DF9"/>
    <w:rsid w:val="0058636F"/>
    <w:rsid w:val="00586DE6"/>
    <w:rsid w:val="005870D0"/>
    <w:rsid w:val="00587104"/>
    <w:rsid w:val="0058711B"/>
    <w:rsid w:val="00587226"/>
    <w:rsid w:val="00587DAC"/>
    <w:rsid w:val="00591073"/>
    <w:rsid w:val="00591AC4"/>
    <w:rsid w:val="00591FCF"/>
    <w:rsid w:val="00592B80"/>
    <w:rsid w:val="0059334C"/>
    <w:rsid w:val="0059380E"/>
    <w:rsid w:val="00593849"/>
    <w:rsid w:val="00593F68"/>
    <w:rsid w:val="00593F82"/>
    <w:rsid w:val="00594E53"/>
    <w:rsid w:val="005950A8"/>
    <w:rsid w:val="0059594C"/>
    <w:rsid w:val="0059667A"/>
    <w:rsid w:val="0059689F"/>
    <w:rsid w:val="00596B16"/>
    <w:rsid w:val="005970EF"/>
    <w:rsid w:val="005A0848"/>
    <w:rsid w:val="005A0A08"/>
    <w:rsid w:val="005A1AC4"/>
    <w:rsid w:val="005A286C"/>
    <w:rsid w:val="005A290C"/>
    <w:rsid w:val="005A2E9B"/>
    <w:rsid w:val="005A315C"/>
    <w:rsid w:val="005A3240"/>
    <w:rsid w:val="005A3393"/>
    <w:rsid w:val="005A3545"/>
    <w:rsid w:val="005A3929"/>
    <w:rsid w:val="005A3B20"/>
    <w:rsid w:val="005A441C"/>
    <w:rsid w:val="005A4E6F"/>
    <w:rsid w:val="005A5199"/>
    <w:rsid w:val="005A5E02"/>
    <w:rsid w:val="005A5F60"/>
    <w:rsid w:val="005A6682"/>
    <w:rsid w:val="005A6C07"/>
    <w:rsid w:val="005A70A5"/>
    <w:rsid w:val="005A7D4E"/>
    <w:rsid w:val="005B0909"/>
    <w:rsid w:val="005B0CEF"/>
    <w:rsid w:val="005B1495"/>
    <w:rsid w:val="005B1736"/>
    <w:rsid w:val="005B1AB5"/>
    <w:rsid w:val="005B231E"/>
    <w:rsid w:val="005B2505"/>
    <w:rsid w:val="005B2AB2"/>
    <w:rsid w:val="005B343C"/>
    <w:rsid w:val="005B3932"/>
    <w:rsid w:val="005B4407"/>
    <w:rsid w:val="005B4CA2"/>
    <w:rsid w:val="005B4CB5"/>
    <w:rsid w:val="005B4EBC"/>
    <w:rsid w:val="005B4FCF"/>
    <w:rsid w:val="005B5192"/>
    <w:rsid w:val="005B5CA1"/>
    <w:rsid w:val="005B66B7"/>
    <w:rsid w:val="005B6FFA"/>
    <w:rsid w:val="005B728B"/>
    <w:rsid w:val="005C0E27"/>
    <w:rsid w:val="005C128D"/>
    <w:rsid w:val="005C13AF"/>
    <w:rsid w:val="005C1583"/>
    <w:rsid w:val="005C26B3"/>
    <w:rsid w:val="005C3374"/>
    <w:rsid w:val="005C381D"/>
    <w:rsid w:val="005C3C6B"/>
    <w:rsid w:val="005C4405"/>
    <w:rsid w:val="005C52C5"/>
    <w:rsid w:val="005C629E"/>
    <w:rsid w:val="005C633E"/>
    <w:rsid w:val="005C657B"/>
    <w:rsid w:val="005C6D7C"/>
    <w:rsid w:val="005C6E37"/>
    <w:rsid w:val="005C6F70"/>
    <w:rsid w:val="005C7063"/>
    <w:rsid w:val="005C7207"/>
    <w:rsid w:val="005D0282"/>
    <w:rsid w:val="005D0C76"/>
    <w:rsid w:val="005D1062"/>
    <w:rsid w:val="005D1175"/>
    <w:rsid w:val="005D2153"/>
    <w:rsid w:val="005D22C5"/>
    <w:rsid w:val="005D2AEA"/>
    <w:rsid w:val="005D3266"/>
    <w:rsid w:val="005D32D4"/>
    <w:rsid w:val="005D3530"/>
    <w:rsid w:val="005D40EE"/>
    <w:rsid w:val="005D532C"/>
    <w:rsid w:val="005D558F"/>
    <w:rsid w:val="005D580E"/>
    <w:rsid w:val="005D5E3D"/>
    <w:rsid w:val="005D6488"/>
    <w:rsid w:val="005E0C42"/>
    <w:rsid w:val="005E0E75"/>
    <w:rsid w:val="005E106F"/>
    <w:rsid w:val="005E1098"/>
    <w:rsid w:val="005E1167"/>
    <w:rsid w:val="005E1B00"/>
    <w:rsid w:val="005E2066"/>
    <w:rsid w:val="005E209F"/>
    <w:rsid w:val="005E2EFA"/>
    <w:rsid w:val="005E3883"/>
    <w:rsid w:val="005E3B88"/>
    <w:rsid w:val="005E512D"/>
    <w:rsid w:val="005E5A37"/>
    <w:rsid w:val="005E5BEF"/>
    <w:rsid w:val="005E7659"/>
    <w:rsid w:val="005F028C"/>
    <w:rsid w:val="005F0BF4"/>
    <w:rsid w:val="005F11C8"/>
    <w:rsid w:val="005F1447"/>
    <w:rsid w:val="005F2111"/>
    <w:rsid w:val="005F2DD4"/>
    <w:rsid w:val="005F3282"/>
    <w:rsid w:val="005F3538"/>
    <w:rsid w:val="005F44F4"/>
    <w:rsid w:val="005F4602"/>
    <w:rsid w:val="005F4709"/>
    <w:rsid w:val="005F4994"/>
    <w:rsid w:val="005F4BDD"/>
    <w:rsid w:val="005F4EB3"/>
    <w:rsid w:val="005F51FC"/>
    <w:rsid w:val="005F625C"/>
    <w:rsid w:val="005F6982"/>
    <w:rsid w:val="005F69A6"/>
    <w:rsid w:val="005F6CC2"/>
    <w:rsid w:val="005F6FB2"/>
    <w:rsid w:val="005F704F"/>
    <w:rsid w:val="005F7528"/>
    <w:rsid w:val="005F76C1"/>
    <w:rsid w:val="005F77BD"/>
    <w:rsid w:val="005F7843"/>
    <w:rsid w:val="005F7CC1"/>
    <w:rsid w:val="005F7CE4"/>
    <w:rsid w:val="006001CD"/>
    <w:rsid w:val="0060058C"/>
    <w:rsid w:val="00600BBE"/>
    <w:rsid w:val="00600CA7"/>
    <w:rsid w:val="00602297"/>
    <w:rsid w:val="006027DA"/>
    <w:rsid w:val="00602F70"/>
    <w:rsid w:val="00603857"/>
    <w:rsid w:val="00604BD9"/>
    <w:rsid w:val="006057A0"/>
    <w:rsid w:val="00606223"/>
    <w:rsid w:val="00607995"/>
    <w:rsid w:val="00610390"/>
    <w:rsid w:val="006107DB"/>
    <w:rsid w:val="006114FC"/>
    <w:rsid w:val="0061159F"/>
    <w:rsid w:val="00611771"/>
    <w:rsid w:val="00612ED2"/>
    <w:rsid w:val="006132D9"/>
    <w:rsid w:val="00613EFF"/>
    <w:rsid w:val="00615060"/>
    <w:rsid w:val="006167A5"/>
    <w:rsid w:val="006168F7"/>
    <w:rsid w:val="00616A66"/>
    <w:rsid w:val="006171D5"/>
    <w:rsid w:val="00617659"/>
    <w:rsid w:val="00617B86"/>
    <w:rsid w:val="00617ED7"/>
    <w:rsid w:val="006202E0"/>
    <w:rsid w:val="00621056"/>
    <w:rsid w:val="006216FD"/>
    <w:rsid w:val="006219B9"/>
    <w:rsid w:val="00621EEF"/>
    <w:rsid w:val="006232DE"/>
    <w:rsid w:val="006234E6"/>
    <w:rsid w:val="00623511"/>
    <w:rsid w:val="0062420D"/>
    <w:rsid w:val="0062463C"/>
    <w:rsid w:val="00625F6D"/>
    <w:rsid w:val="00626310"/>
    <w:rsid w:val="00626432"/>
    <w:rsid w:val="00627E73"/>
    <w:rsid w:val="006302EC"/>
    <w:rsid w:val="0063044F"/>
    <w:rsid w:val="0063130F"/>
    <w:rsid w:val="00632405"/>
    <w:rsid w:val="00632C26"/>
    <w:rsid w:val="006336A2"/>
    <w:rsid w:val="006336E3"/>
    <w:rsid w:val="00633CE5"/>
    <w:rsid w:val="00633F7E"/>
    <w:rsid w:val="00634485"/>
    <w:rsid w:val="006347CF"/>
    <w:rsid w:val="00635166"/>
    <w:rsid w:val="00635E46"/>
    <w:rsid w:val="006363B6"/>
    <w:rsid w:val="0063697C"/>
    <w:rsid w:val="00636ACB"/>
    <w:rsid w:val="00637BAB"/>
    <w:rsid w:val="00641198"/>
    <w:rsid w:val="0064154A"/>
    <w:rsid w:val="0064171B"/>
    <w:rsid w:val="00641777"/>
    <w:rsid w:val="006417EF"/>
    <w:rsid w:val="00643019"/>
    <w:rsid w:val="0064351D"/>
    <w:rsid w:val="00643579"/>
    <w:rsid w:val="00643757"/>
    <w:rsid w:val="00643C40"/>
    <w:rsid w:val="00643CCD"/>
    <w:rsid w:val="00643FB6"/>
    <w:rsid w:val="006440EA"/>
    <w:rsid w:val="006447A4"/>
    <w:rsid w:val="00644A90"/>
    <w:rsid w:val="0064567F"/>
    <w:rsid w:val="00645F20"/>
    <w:rsid w:val="00646069"/>
    <w:rsid w:val="00646353"/>
    <w:rsid w:val="00647614"/>
    <w:rsid w:val="00647E4C"/>
    <w:rsid w:val="00651F8F"/>
    <w:rsid w:val="0065274C"/>
    <w:rsid w:val="006532CF"/>
    <w:rsid w:val="0065421A"/>
    <w:rsid w:val="006546AE"/>
    <w:rsid w:val="00654A04"/>
    <w:rsid w:val="00654AD6"/>
    <w:rsid w:val="0065522F"/>
    <w:rsid w:val="00656C56"/>
    <w:rsid w:val="006602EB"/>
    <w:rsid w:val="00660AB3"/>
    <w:rsid w:val="006626FB"/>
    <w:rsid w:val="0066331A"/>
    <w:rsid w:val="00664347"/>
    <w:rsid w:val="006643F7"/>
    <w:rsid w:val="00664408"/>
    <w:rsid w:val="00664699"/>
    <w:rsid w:val="006648EA"/>
    <w:rsid w:val="006649F4"/>
    <w:rsid w:val="00664B8B"/>
    <w:rsid w:val="00665004"/>
    <w:rsid w:val="006656D8"/>
    <w:rsid w:val="00665D5C"/>
    <w:rsid w:val="00665DD8"/>
    <w:rsid w:val="00665F0C"/>
    <w:rsid w:val="00666377"/>
    <w:rsid w:val="00666B1F"/>
    <w:rsid w:val="00666BC2"/>
    <w:rsid w:val="00666C5A"/>
    <w:rsid w:val="0066748C"/>
    <w:rsid w:val="00670403"/>
    <w:rsid w:val="006704FA"/>
    <w:rsid w:val="00670E03"/>
    <w:rsid w:val="00670F58"/>
    <w:rsid w:val="00671AB5"/>
    <w:rsid w:val="00671DD8"/>
    <w:rsid w:val="00673AA0"/>
    <w:rsid w:val="00675444"/>
    <w:rsid w:val="0067576E"/>
    <w:rsid w:val="00675D55"/>
    <w:rsid w:val="006767C4"/>
    <w:rsid w:val="00676F0F"/>
    <w:rsid w:val="00677073"/>
    <w:rsid w:val="006778CF"/>
    <w:rsid w:val="006806CB"/>
    <w:rsid w:val="0068210F"/>
    <w:rsid w:val="00682422"/>
    <w:rsid w:val="00682BE6"/>
    <w:rsid w:val="00682C9C"/>
    <w:rsid w:val="006832D4"/>
    <w:rsid w:val="00683CBF"/>
    <w:rsid w:val="00684CF9"/>
    <w:rsid w:val="006854B5"/>
    <w:rsid w:val="0068574D"/>
    <w:rsid w:val="00685BB9"/>
    <w:rsid w:val="006864F5"/>
    <w:rsid w:val="00687BAA"/>
    <w:rsid w:val="006919FC"/>
    <w:rsid w:val="006926A2"/>
    <w:rsid w:val="006937B8"/>
    <w:rsid w:val="006944D7"/>
    <w:rsid w:val="00694FDA"/>
    <w:rsid w:val="00695E39"/>
    <w:rsid w:val="006961D9"/>
    <w:rsid w:val="00697742"/>
    <w:rsid w:val="006A0270"/>
    <w:rsid w:val="006A03B1"/>
    <w:rsid w:val="006A047F"/>
    <w:rsid w:val="006A13CF"/>
    <w:rsid w:val="006A1829"/>
    <w:rsid w:val="006A19EA"/>
    <w:rsid w:val="006A1C6F"/>
    <w:rsid w:val="006A24CC"/>
    <w:rsid w:val="006A3D4E"/>
    <w:rsid w:val="006A3DA1"/>
    <w:rsid w:val="006A5062"/>
    <w:rsid w:val="006A5953"/>
    <w:rsid w:val="006A5A7E"/>
    <w:rsid w:val="006A64F9"/>
    <w:rsid w:val="006A68BB"/>
    <w:rsid w:val="006A6ECB"/>
    <w:rsid w:val="006A6FC9"/>
    <w:rsid w:val="006A72CA"/>
    <w:rsid w:val="006A7D91"/>
    <w:rsid w:val="006B09AB"/>
    <w:rsid w:val="006B0E07"/>
    <w:rsid w:val="006B0E38"/>
    <w:rsid w:val="006B16BC"/>
    <w:rsid w:val="006B1AB1"/>
    <w:rsid w:val="006B2688"/>
    <w:rsid w:val="006B2C98"/>
    <w:rsid w:val="006B31E5"/>
    <w:rsid w:val="006B3F90"/>
    <w:rsid w:val="006B447C"/>
    <w:rsid w:val="006B4633"/>
    <w:rsid w:val="006B5283"/>
    <w:rsid w:val="006B5FBB"/>
    <w:rsid w:val="006B6A51"/>
    <w:rsid w:val="006B73F6"/>
    <w:rsid w:val="006B78F4"/>
    <w:rsid w:val="006B7D51"/>
    <w:rsid w:val="006B7F8B"/>
    <w:rsid w:val="006C087E"/>
    <w:rsid w:val="006C1311"/>
    <w:rsid w:val="006C1435"/>
    <w:rsid w:val="006C1D0F"/>
    <w:rsid w:val="006C20AF"/>
    <w:rsid w:val="006C27D7"/>
    <w:rsid w:val="006C2F4E"/>
    <w:rsid w:val="006C3106"/>
    <w:rsid w:val="006C34F7"/>
    <w:rsid w:val="006C35AE"/>
    <w:rsid w:val="006C36F2"/>
    <w:rsid w:val="006C4EF1"/>
    <w:rsid w:val="006C7148"/>
    <w:rsid w:val="006C76CE"/>
    <w:rsid w:val="006C7E81"/>
    <w:rsid w:val="006D019B"/>
    <w:rsid w:val="006D08F4"/>
    <w:rsid w:val="006D095C"/>
    <w:rsid w:val="006D0A70"/>
    <w:rsid w:val="006D2373"/>
    <w:rsid w:val="006D276A"/>
    <w:rsid w:val="006D33CF"/>
    <w:rsid w:val="006D4043"/>
    <w:rsid w:val="006D5846"/>
    <w:rsid w:val="006D5E18"/>
    <w:rsid w:val="006D5E3A"/>
    <w:rsid w:val="006D67CB"/>
    <w:rsid w:val="006D72AC"/>
    <w:rsid w:val="006D7B05"/>
    <w:rsid w:val="006D7B1B"/>
    <w:rsid w:val="006E00B4"/>
    <w:rsid w:val="006E021F"/>
    <w:rsid w:val="006E0A92"/>
    <w:rsid w:val="006E0C40"/>
    <w:rsid w:val="006E0D87"/>
    <w:rsid w:val="006E2125"/>
    <w:rsid w:val="006E3027"/>
    <w:rsid w:val="006E30FF"/>
    <w:rsid w:val="006E35DB"/>
    <w:rsid w:val="006E4958"/>
    <w:rsid w:val="006E4F2D"/>
    <w:rsid w:val="006E4F86"/>
    <w:rsid w:val="006E545D"/>
    <w:rsid w:val="006E60F2"/>
    <w:rsid w:val="006E6389"/>
    <w:rsid w:val="006E65B0"/>
    <w:rsid w:val="006E67E0"/>
    <w:rsid w:val="006E6A8B"/>
    <w:rsid w:val="006E6C5C"/>
    <w:rsid w:val="006E6E49"/>
    <w:rsid w:val="006F02B9"/>
    <w:rsid w:val="006F156A"/>
    <w:rsid w:val="006F2024"/>
    <w:rsid w:val="006F2094"/>
    <w:rsid w:val="006F2297"/>
    <w:rsid w:val="006F2BF2"/>
    <w:rsid w:val="006F2E08"/>
    <w:rsid w:val="006F2ED6"/>
    <w:rsid w:val="006F30F8"/>
    <w:rsid w:val="006F3522"/>
    <w:rsid w:val="006F3DA4"/>
    <w:rsid w:val="006F5BB0"/>
    <w:rsid w:val="006F5CA3"/>
    <w:rsid w:val="006F6286"/>
    <w:rsid w:val="006F63F1"/>
    <w:rsid w:val="006F6778"/>
    <w:rsid w:val="006F7B1A"/>
    <w:rsid w:val="006F7E05"/>
    <w:rsid w:val="00700B1A"/>
    <w:rsid w:val="00702986"/>
    <w:rsid w:val="007029FB"/>
    <w:rsid w:val="00702BB7"/>
    <w:rsid w:val="007030A3"/>
    <w:rsid w:val="00703444"/>
    <w:rsid w:val="00703869"/>
    <w:rsid w:val="00704000"/>
    <w:rsid w:val="007041E8"/>
    <w:rsid w:val="007046D6"/>
    <w:rsid w:val="007049AA"/>
    <w:rsid w:val="00704E7C"/>
    <w:rsid w:val="00705C18"/>
    <w:rsid w:val="00705D56"/>
    <w:rsid w:val="00706109"/>
    <w:rsid w:val="00706343"/>
    <w:rsid w:val="00706931"/>
    <w:rsid w:val="00706BF4"/>
    <w:rsid w:val="00706E65"/>
    <w:rsid w:val="0070703E"/>
    <w:rsid w:val="00707983"/>
    <w:rsid w:val="00707B32"/>
    <w:rsid w:val="007101C1"/>
    <w:rsid w:val="007104A0"/>
    <w:rsid w:val="00710716"/>
    <w:rsid w:val="00711E44"/>
    <w:rsid w:val="00713F4C"/>
    <w:rsid w:val="007169F0"/>
    <w:rsid w:val="00716A17"/>
    <w:rsid w:val="00716CFB"/>
    <w:rsid w:val="007171AE"/>
    <w:rsid w:val="007174FB"/>
    <w:rsid w:val="00720150"/>
    <w:rsid w:val="0072039E"/>
    <w:rsid w:val="00720D2C"/>
    <w:rsid w:val="007214EF"/>
    <w:rsid w:val="007223FD"/>
    <w:rsid w:val="00722B7A"/>
    <w:rsid w:val="00722F77"/>
    <w:rsid w:val="00723EAB"/>
    <w:rsid w:val="007241AA"/>
    <w:rsid w:val="00724DAB"/>
    <w:rsid w:val="007253C1"/>
    <w:rsid w:val="00725945"/>
    <w:rsid w:val="00725B17"/>
    <w:rsid w:val="00725F17"/>
    <w:rsid w:val="007262A8"/>
    <w:rsid w:val="00726DA1"/>
    <w:rsid w:val="00726EA5"/>
    <w:rsid w:val="00727923"/>
    <w:rsid w:val="00730818"/>
    <w:rsid w:val="0073211B"/>
    <w:rsid w:val="00733652"/>
    <w:rsid w:val="007336E7"/>
    <w:rsid w:val="00733C9F"/>
    <w:rsid w:val="00733FF3"/>
    <w:rsid w:val="0073487E"/>
    <w:rsid w:val="00734D68"/>
    <w:rsid w:val="00734DA4"/>
    <w:rsid w:val="00734E13"/>
    <w:rsid w:val="0073551B"/>
    <w:rsid w:val="007359EB"/>
    <w:rsid w:val="00735A0E"/>
    <w:rsid w:val="00735F40"/>
    <w:rsid w:val="007363AF"/>
    <w:rsid w:val="00736B47"/>
    <w:rsid w:val="00736C06"/>
    <w:rsid w:val="00736EF9"/>
    <w:rsid w:val="007373A9"/>
    <w:rsid w:val="007403AD"/>
    <w:rsid w:val="0074069D"/>
    <w:rsid w:val="007410CB"/>
    <w:rsid w:val="007417FF"/>
    <w:rsid w:val="00742E2B"/>
    <w:rsid w:val="007432C6"/>
    <w:rsid w:val="00743468"/>
    <w:rsid w:val="0074499E"/>
    <w:rsid w:val="00745ACE"/>
    <w:rsid w:val="00746079"/>
    <w:rsid w:val="007462DB"/>
    <w:rsid w:val="007471DF"/>
    <w:rsid w:val="00747393"/>
    <w:rsid w:val="007475B6"/>
    <w:rsid w:val="00747CBE"/>
    <w:rsid w:val="00747ECD"/>
    <w:rsid w:val="00747EDE"/>
    <w:rsid w:val="00750E0A"/>
    <w:rsid w:val="00751543"/>
    <w:rsid w:val="00751A40"/>
    <w:rsid w:val="00752100"/>
    <w:rsid w:val="0075210E"/>
    <w:rsid w:val="007522D6"/>
    <w:rsid w:val="007527E5"/>
    <w:rsid w:val="00754AFA"/>
    <w:rsid w:val="0075531C"/>
    <w:rsid w:val="00755448"/>
    <w:rsid w:val="0075566E"/>
    <w:rsid w:val="00755B60"/>
    <w:rsid w:val="00755EB0"/>
    <w:rsid w:val="00756B56"/>
    <w:rsid w:val="007608A9"/>
    <w:rsid w:val="00761258"/>
    <w:rsid w:val="0076156C"/>
    <w:rsid w:val="00762A3C"/>
    <w:rsid w:val="00762E44"/>
    <w:rsid w:val="00762FD7"/>
    <w:rsid w:val="007631C7"/>
    <w:rsid w:val="007631FE"/>
    <w:rsid w:val="00763A7B"/>
    <w:rsid w:val="00763E6F"/>
    <w:rsid w:val="00763F87"/>
    <w:rsid w:val="00764010"/>
    <w:rsid w:val="00765660"/>
    <w:rsid w:val="00765EDE"/>
    <w:rsid w:val="0076694A"/>
    <w:rsid w:val="007671A5"/>
    <w:rsid w:val="00767FDF"/>
    <w:rsid w:val="007700B9"/>
    <w:rsid w:val="007702D6"/>
    <w:rsid w:val="00770631"/>
    <w:rsid w:val="0077277F"/>
    <w:rsid w:val="00772A11"/>
    <w:rsid w:val="00772C3F"/>
    <w:rsid w:val="00772CEC"/>
    <w:rsid w:val="00772F5D"/>
    <w:rsid w:val="00772FF8"/>
    <w:rsid w:val="00773B49"/>
    <w:rsid w:val="00774696"/>
    <w:rsid w:val="00774988"/>
    <w:rsid w:val="0077503C"/>
    <w:rsid w:val="00775470"/>
    <w:rsid w:val="007754B5"/>
    <w:rsid w:val="00775A0E"/>
    <w:rsid w:val="00776C9C"/>
    <w:rsid w:val="00776D3B"/>
    <w:rsid w:val="00777260"/>
    <w:rsid w:val="0077737C"/>
    <w:rsid w:val="007775E3"/>
    <w:rsid w:val="0077772A"/>
    <w:rsid w:val="00777BE0"/>
    <w:rsid w:val="0078096A"/>
    <w:rsid w:val="00781C48"/>
    <w:rsid w:val="0078234C"/>
    <w:rsid w:val="00782395"/>
    <w:rsid w:val="007824BA"/>
    <w:rsid w:val="00782744"/>
    <w:rsid w:val="00782A70"/>
    <w:rsid w:val="0078393A"/>
    <w:rsid w:val="00783C27"/>
    <w:rsid w:val="0078425E"/>
    <w:rsid w:val="007844EE"/>
    <w:rsid w:val="00784507"/>
    <w:rsid w:val="00784515"/>
    <w:rsid w:val="0078458D"/>
    <w:rsid w:val="0078501D"/>
    <w:rsid w:val="00785419"/>
    <w:rsid w:val="00785796"/>
    <w:rsid w:val="0078591E"/>
    <w:rsid w:val="00785FB8"/>
    <w:rsid w:val="00786455"/>
    <w:rsid w:val="0078668F"/>
    <w:rsid w:val="00786BD0"/>
    <w:rsid w:val="00786D82"/>
    <w:rsid w:val="0078714A"/>
    <w:rsid w:val="007900DF"/>
    <w:rsid w:val="0079157A"/>
    <w:rsid w:val="00791DD5"/>
    <w:rsid w:val="00791E9F"/>
    <w:rsid w:val="007923F9"/>
    <w:rsid w:val="00792A9D"/>
    <w:rsid w:val="0079316D"/>
    <w:rsid w:val="007932C4"/>
    <w:rsid w:val="00793399"/>
    <w:rsid w:val="007939DD"/>
    <w:rsid w:val="0079415C"/>
    <w:rsid w:val="007941D5"/>
    <w:rsid w:val="00794235"/>
    <w:rsid w:val="00794E44"/>
    <w:rsid w:val="00794F58"/>
    <w:rsid w:val="00795116"/>
    <w:rsid w:val="007953A1"/>
    <w:rsid w:val="007959BD"/>
    <w:rsid w:val="00795BEC"/>
    <w:rsid w:val="00795D0B"/>
    <w:rsid w:val="007A0350"/>
    <w:rsid w:val="007A0A39"/>
    <w:rsid w:val="007A0CAC"/>
    <w:rsid w:val="007A0D06"/>
    <w:rsid w:val="007A1102"/>
    <w:rsid w:val="007A13A6"/>
    <w:rsid w:val="007A2CA8"/>
    <w:rsid w:val="007A31F4"/>
    <w:rsid w:val="007A34D9"/>
    <w:rsid w:val="007A354E"/>
    <w:rsid w:val="007A3EF4"/>
    <w:rsid w:val="007A59C7"/>
    <w:rsid w:val="007A5B4C"/>
    <w:rsid w:val="007A651D"/>
    <w:rsid w:val="007A69FC"/>
    <w:rsid w:val="007A7743"/>
    <w:rsid w:val="007A7DC7"/>
    <w:rsid w:val="007B00BD"/>
    <w:rsid w:val="007B017E"/>
    <w:rsid w:val="007B0193"/>
    <w:rsid w:val="007B0271"/>
    <w:rsid w:val="007B09E3"/>
    <w:rsid w:val="007B0CC2"/>
    <w:rsid w:val="007B0E06"/>
    <w:rsid w:val="007B0E43"/>
    <w:rsid w:val="007B0F5A"/>
    <w:rsid w:val="007B144B"/>
    <w:rsid w:val="007B14E6"/>
    <w:rsid w:val="007B168A"/>
    <w:rsid w:val="007B187A"/>
    <w:rsid w:val="007B1B04"/>
    <w:rsid w:val="007B1E92"/>
    <w:rsid w:val="007B22BC"/>
    <w:rsid w:val="007B264B"/>
    <w:rsid w:val="007B2863"/>
    <w:rsid w:val="007B2A00"/>
    <w:rsid w:val="007B2EB8"/>
    <w:rsid w:val="007B3331"/>
    <w:rsid w:val="007B389D"/>
    <w:rsid w:val="007B3A16"/>
    <w:rsid w:val="007B3DF6"/>
    <w:rsid w:val="007B42B3"/>
    <w:rsid w:val="007B47FD"/>
    <w:rsid w:val="007B503A"/>
    <w:rsid w:val="007B5291"/>
    <w:rsid w:val="007B583A"/>
    <w:rsid w:val="007B5884"/>
    <w:rsid w:val="007B5A52"/>
    <w:rsid w:val="007B5AD6"/>
    <w:rsid w:val="007B61CB"/>
    <w:rsid w:val="007B653A"/>
    <w:rsid w:val="007B75C1"/>
    <w:rsid w:val="007B77A3"/>
    <w:rsid w:val="007B78E2"/>
    <w:rsid w:val="007B7E50"/>
    <w:rsid w:val="007B7E68"/>
    <w:rsid w:val="007C0454"/>
    <w:rsid w:val="007C065B"/>
    <w:rsid w:val="007C06A0"/>
    <w:rsid w:val="007C09A3"/>
    <w:rsid w:val="007C0F7F"/>
    <w:rsid w:val="007C1115"/>
    <w:rsid w:val="007C1B36"/>
    <w:rsid w:val="007C2074"/>
    <w:rsid w:val="007C2882"/>
    <w:rsid w:val="007C2DA1"/>
    <w:rsid w:val="007C328B"/>
    <w:rsid w:val="007C3BAB"/>
    <w:rsid w:val="007C4D58"/>
    <w:rsid w:val="007C4F14"/>
    <w:rsid w:val="007C4FF4"/>
    <w:rsid w:val="007C550C"/>
    <w:rsid w:val="007C5B64"/>
    <w:rsid w:val="007C619A"/>
    <w:rsid w:val="007C6810"/>
    <w:rsid w:val="007C6B25"/>
    <w:rsid w:val="007C6C8E"/>
    <w:rsid w:val="007C6CBA"/>
    <w:rsid w:val="007C6D62"/>
    <w:rsid w:val="007C6EEC"/>
    <w:rsid w:val="007C6F72"/>
    <w:rsid w:val="007C770E"/>
    <w:rsid w:val="007C7AEE"/>
    <w:rsid w:val="007D0004"/>
    <w:rsid w:val="007D09A4"/>
    <w:rsid w:val="007D0ABD"/>
    <w:rsid w:val="007D1BB9"/>
    <w:rsid w:val="007D275B"/>
    <w:rsid w:val="007D3315"/>
    <w:rsid w:val="007D386F"/>
    <w:rsid w:val="007D3928"/>
    <w:rsid w:val="007D4FE6"/>
    <w:rsid w:val="007D535A"/>
    <w:rsid w:val="007D53B9"/>
    <w:rsid w:val="007D593C"/>
    <w:rsid w:val="007D5B9E"/>
    <w:rsid w:val="007D5F4A"/>
    <w:rsid w:val="007D60F5"/>
    <w:rsid w:val="007D6CEB"/>
    <w:rsid w:val="007D6D70"/>
    <w:rsid w:val="007D73EC"/>
    <w:rsid w:val="007D7A63"/>
    <w:rsid w:val="007E0C21"/>
    <w:rsid w:val="007E0E21"/>
    <w:rsid w:val="007E16E6"/>
    <w:rsid w:val="007E1C21"/>
    <w:rsid w:val="007E1FF4"/>
    <w:rsid w:val="007E21EC"/>
    <w:rsid w:val="007E265C"/>
    <w:rsid w:val="007E2FEA"/>
    <w:rsid w:val="007E335F"/>
    <w:rsid w:val="007E3596"/>
    <w:rsid w:val="007E4089"/>
    <w:rsid w:val="007E5F96"/>
    <w:rsid w:val="007E6263"/>
    <w:rsid w:val="007E629D"/>
    <w:rsid w:val="007E7016"/>
    <w:rsid w:val="007E79BE"/>
    <w:rsid w:val="007E7A3E"/>
    <w:rsid w:val="007E7BE9"/>
    <w:rsid w:val="007E7C1F"/>
    <w:rsid w:val="007F07C8"/>
    <w:rsid w:val="007F183E"/>
    <w:rsid w:val="007F267B"/>
    <w:rsid w:val="007F2DBE"/>
    <w:rsid w:val="007F3524"/>
    <w:rsid w:val="007F3958"/>
    <w:rsid w:val="007F39EA"/>
    <w:rsid w:val="007F3D21"/>
    <w:rsid w:val="007F4202"/>
    <w:rsid w:val="007F42AA"/>
    <w:rsid w:val="007F4439"/>
    <w:rsid w:val="007F4933"/>
    <w:rsid w:val="007F4DD8"/>
    <w:rsid w:val="007F518C"/>
    <w:rsid w:val="007F5EDC"/>
    <w:rsid w:val="007F60EB"/>
    <w:rsid w:val="007F78B5"/>
    <w:rsid w:val="00800275"/>
    <w:rsid w:val="00800813"/>
    <w:rsid w:val="008009E0"/>
    <w:rsid w:val="00800D6B"/>
    <w:rsid w:val="00801016"/>
    <w:rsid w:val="008015F5"/>
    <w:rsid w:val="008015FC"/>
    <w:rsid w:val="00801785"/>
    <w:rsid w:val="00801C98"/>
    <w:rsid w:val="00801D6D"/>
    <w:rsid w:val="00801E49"/>
    <w:rsid w:val="00801F7D"/>
    <w:rsid w:val="00801FB7"/>
    <w:rsid w:val="008022CC"/>
    <w:rsid w:val="0080235E"/>
    <w:rsid w:val="00802863"/>
    <w:rsid w:val="008028C2"/>
    <w:rsid w:val="00802B57"/>
    <w:rsid w:val="00803191"/>
    <w:rsid w:val="008039EB"/>
    <w:rsid w:val="00803B0F"/>
    <w:rsid w:val="00804526"/>
    <w:rsid w:val="00804853"/>
    <w:rsid w:val="00804975"/>
    <w:rsid w:val="008050C6"/>
    <w:rsid w:val="0080540C"/>
    <w:rsid w:val="00805448"/>
    <w:rsid w:val="008060D9"/>
    <w:rsid w:val="0080665E"/>
    <w:rsid w:val="00807094"/>
    <w:rsid w:val="008074E6"/>
    <w:rsid w:val="008076BB"/>
    <w:rsid w:val="00807CED"/>
    <w:rsid w:val="00807E7F"/>
    <w:rsid w:val="00811078"/>
    <w:rsid w:val="008110D0"/>
    <w:rsid w:val="008112B9"/>
    <w:rsid w:val="00811A88"/>
    <w:rsid w:val="008120AB"/>
    <w:rsid w:val="00813463"/>
    <w:rsid w:val="00813C0E"/>
    <w:rsid w:val="00813E02"/>
    <w:rsid w:val="00813F06"/>
    <w:rsid w:val="0081411A"/>
    <w:rsid w:val="008157CD"/>
    <w:rsid w:val="00815FF6"/>
    <w:rsid w:val="00816B05"/>
    <w:rsid w:val="00816BD1"/>
    <w:rsid w:val="0081708A"/>
    <w:rsid w:val="0082044B"/>
    <w:rsid w:val="0082079F"/>
    <w:rsid w:val="00821107"/>
    <w:rsid w:val="00821362"/>
    <w:rsid w:val="00821CA4"/>
    <w:rsid w:val="00822150"/>
    <w:rsid w:val="00822C5B"/>
    <w:rsid w:val="0082319B"/>
    <w:rsid w:val="00823A10"/>
    <w:rsid w:val="00824CB4"/>
    <w:rsid w:val="00825E81"/>
    <w:rsid w:val="008307B9"/>
    <w:rsid w:val="00830FA0"/>
    <w:rsid w:val="0083212B"/>
    <w:rsid w:val="008324F6"/>
    <w:rsid w:val="00832BD6"/>
    <w:rsid w:val="00832E66"/>
    <w:rsid w:val="00833482"/>
    <w:rsid w:val="008336E9"/>
    <w:rsid w:val="0083381C"/>
    <w:rsid w:val="00834B74"/>
    <w:rsid w:val="00834F9B"/>
    <w:rsid w:val="00835499"/>
    <w:rsid w:val="00837491"/>
    <w:rsid w:val="0083770F"/>
    <w:rsid w:val="0084018C"/>
    <w:rsid w:val="0084153B"/>
    <w:rsid w:val="00841974"/>
    <w:rsid w:val="00841A25"/>
    <w:rsid w:val="00841F45"/>
    <w:rsid w:val="0084382D"/>
    <w:rsid w:val="0084432D"/>
    <w:rsid w:val="00845B5D"/>
    <w:rsid w:val="0084607A"/>
    <w:rsid w:val="0084607D"/>
    <w:rsid w:val="00846482"/>
    <w:rsid w:val="00846504"/>
    <w:rsid w:val="00847A7B"/>
    <w:rsid w:val="008504B5"/>
    <w:rsid w:val="00850521"/>
    <w:rsid w:val="00850971"/>
    <w:rsid w:val="00850BA6"/>
    <w:rsid w:val="00850BD2"/>
    <w:rsid w:val="00851591"/>
    <w:rsid w:val="00851615"/>
    <w:rsid w:val="00851BE0"/>
    <w:rsid w:val="00851E5A"/>
    <w:rsid w:val="00852BBC"/>
    <w:rsid w:val="00853061"/>
    <w:rsid w:val="00854067"/>
    <w:rsid w:val="00854308"/>
    <w:rsid w:val="00854827"/>
    <w:rsid w:val="00854AAC"/>
    <w:rsid w:val="00854B35"/>
    <w:rsid w:val="00854E15"/>
    <w:rsid w:val="0085626D"/>
    <w:rsid w:val="00856793"/>
    <w:rsid w:val="00856CB0"/>
    <w:rsid w:val="008572A5"/>
    <w:rsid w:val="00860098"/>
    <w:rsid w:val="0086049D"/>
    <w:rsid w:val="008608C0"/>
    <w:rsid w:val="00861D7D"/>
    <w:rsid w:val="00862B42"/>
    <w:rsid w:val="00862DFF"/>
    <w:rsid w:val="00863105"/>
    <w:rsid w:val="00863285"/>
    <w:rsid w:val="008634BB"/>
    <w:rsid w:val="00865213"/>
    <w:rsid w:val="008653E3"/>
    <w:rsid w:val="00865AEE"/>
    <w:rsid w:val="00865BF5"/>
    <w:rsid w:val="008663D1"/>
    <w:rsid w:val="00866A39"/>
    <w:rsid w:val="00866E6B"/>
    <w:rsid w:val="00867001"/>
    <w:rsid w:val="00867D02"/>
    <w:rsid w:val="00870B66"/>
    <w:rsid w:val="00870CCA"/>
    <w:rsid w:val="00871020"/>
    <w:rsid w:val="0087104B"/>
    <w:rsid w:val="008718F3"/>
    <w:rsid w:val="00871C97"/>
    <w:rsid w:val="008723CE"/>
    <w:rsid w:val="008725B3"/>
    <w:rsid w:val="008726C5"/>
    <w:rsid w:val="00873960"/>
    <w:rsid w:val="00873C0B"/>
    <w:rsid w:val="00873C79"/>
    <w:rsid w:val="00873DBB"/>
    <w:rsid w:val="008741B6"/>
    <w:rsid w:val="00874350"/>
    <w:rsid w:val="00875110"/>
    <w:rsid w:val="00875630"/>
    <w:rsid w:val="00875F33"/>
    <w:rsid w:val="008764F7"/>
    <w:rsid w:val="0087719B"/>
    <w:rsid w:val="0087736F"/>
    <w:rsid w:val="00877437"/>
    <w:rsid w:val="00877682"/>
    <w:rsid w:val="00877941"/>
    <w:rsid w:val="00877CAA"/>
    <w:rsid w:val="0088026F"/>
    <w:rsid w:val="0088137A"/>
    <w:rsid w:val="00881D2E"/>
    <w:rsid w:val="00882265"/>
    <w:rsid w:val="00882429"/>
    <w:rsid w:val="008829C9"/>
    <w:rsid w:val="00882A86"/>
    <w:rsid w:val="00883727"/>
    <w:rsid w:val="00883BB2"/>
    <w:rsid w:val="008846E7"/>
    <w:rsid w:val="00884B53"/>
    <w:rsid w:val="00885DFC"/>
    <w:rsid w:val="0088696E"/>
    <w:rsid w:val="00886F62"/>
    <w:rsid w:val="00887BC5"/>
    <w:rsid w:val="00890545"/>
    <w:rsid w:val="00890AA4"/>
    <w:rsid w:val="008910DD"/>
    <w:rsid w:val="008917C6"/>
    <w:rsid w:val="0089215C"/>
    <w:rsid w:val="00892341"/>
    <w:rsid w:val="00892AFC"/>
    <w:rsid w:val="0089324E"/>
    <w:rsid w:val="00895784"/>
    <w:rsid w:val="00895D85"/>
    <w:rsid w:val="008963EF"/>
    <w:rsid w:val="00897921"/>
    <w:rsid w:val="00897CF1"/>
    <w:rsid w:val="00897EFB"/>
    <w:rsid w:val="008A07E0"/>
    <w:rsid w:val="008A0AE3"/>
    <w:rsid w:val="008A0D4D"/>
    <w:rsid w:val="008A0E36"/>
    <w:rsid w:val="008A0EEB"/>
    <w:rsid w:val="008A115E"/>
    <w:rsid w:val="008A13A1"/>
    <w:rsid w:val="008A13F3"/>
    <w:rsid w:val="008A19AF"/>
    <w:rsid w:val="008A21E4"/>
    <w:rsid w:val="008A2B20"/>
    <w:rsid w:val="008A3637"/>
    <w:rsid w:val="008A3F13"/>
    <w:rsid w:val="008A4058"/>
    <w:rsid w:val="008A4123"/>
    <w:rsid w:val="008A44BB"/>
    <w:rsid w:val="008A4658"/>
    <w:rsid w:val="008A46E9"/>
    <w:rsid w:val="008A5059"/>
    <w:rsid w:val="008A52C1"/>
    <w:rsid w:val="008A532F"/>
    <w:rsid w:val="008A53AE"/>
    <w:rsid w:val="008A5824"/>
    <w:rsid w:val="008A60A5"/>
    <w:rsid w:val="008A6773"/>
    <w:rsid w:val="008A68DC"/>
    <w:rsid w:val="008A6F8C"/>
    <w:rsid w:val="008A757F"/>
    <w:rsid w:val="008B0246"/>
    <w:rsid w:val="008B0C8C"/>
    <w:rsid w:val="008B111E"/>
    <w:rsid w:val="008B1239"/>
    <w:rsid w:val="008B220C"/>
    <w:rsid w:val="008B2902"/>
    <w:rsid w:val="008B2AEC"/>
    <w:rsid w:val="008B3222"/>
    <w:rsid w:val="008B3A61"/>
    <w:rsid w:val="008B3D17"/>
    <w:rsid w:val="008B4150"/>
    <w:rsid w:val="008B4B2D"/>
    <w:rsid w:val="008B4DF2"/>
    <w:rsid w:val="008B5056"/>
    <w:rsid w:val="008B554A"/>
    <w:rsid w:val="008B599B"/>
    <w:rsid w:val="008B6015"/>
    <w:rsid w:val="008B69C3"/>
    <w:rsid w:val="008B6A36"/>
    <w:rsid w:val="008B6AFE"/>
    <w:rsid w:val="008B72C9"/>
    <w:rsid w:val="008C15B8"/>
    <w:rsid w:val="008C1F83"/>
    <w:rsid w:val="008C25B1"/>
    <w:rsid w:val="008C2C2F"/>
    <w:rsid w:val="008C33A7"/>
    <w:rsid w:val="008C36D2"/>
    <w:rsid w:val="008C3816"/>
    <w:rsid w:val="008C3F06"/>
    <w:rsid w:val="008C3FE5"/>
    <w:rsid w:val="008C4CEC"/>
    <w:rsid w:val="008C549B"/>
    <w:rsid w:val="008C6229"/>
    <w:rsid w:val="008C6AC3"/>
    <w:rsid w:val="008C7BC4"/>
    <w:rsid w:val="008D0C84"/>
    <w:rsid w:val="008D13F0"/>
    <w:rsid w:val="008D14B3"/>
    <w:rsid w:val="008D1526"/>
    <w:rsid w:val="008D1766"/>
    <w:rsid w:val="008D1B3A"/>
    <w:rsid w:val="008D2096"/>
    <w:rsid w:val="008D27A8"/>
    <w:rsid w:val="008D3629"/>
    <w:rsid w:val="008D3C96"/>
    <w:rsid w:val="008D413B"/>
    <w:rsid w:val="008D44A6"/>
    <w:rsid w:val="008D47A9"/>
    <w:rsid w:val="008D47F6"/>
    <w:rsid w:val="008D4AD2"/>
    <w:rsid w:val="008D4E1F"/>
    <w:rsid w:val="008D55F4"/>
    <w:rsid w:val="008D601C"/>
    <w:rsid w:val="008D6BA3"/>
    <w:rsid w:val="008D71B7"/>
    <w:rsid w:val="008D7434"/>
    <w:rsid w:val="008D74DD"/>
    <w:rsid w:val="008E07C0"/>
    <w:rsid w:val="008E114D"/>
    <w:rsid w:val="008E1367"/>
    <w:rsid w:val="008E1943"/>
    <w:rsid w:val="008E1D06"/>
    <w:rsid w:val="008E2AB3"/>
    <w:rsid w:val="008E31C6"/>
    <w:rsid w:val="008E386B"/>
    <w:rsid w:val="008E3B44"/>
    <w:rsid w:val="008E3D8D"/>
    <w:rsid w:val="008E440B"/>
    <w:rsid w:val="008E523B"/>
    <w:rsid w:val="008E5946"/>
    <w:rsid w:val="008E6841"/>
    <w:rsid w:val="008E6ABC"/>
    <w:rsid w:val="008E7606"/>
    <w:rsid w:val="008F06BB"/>
    <w:rsid w:val="008F0DCA"/>
    <w:rsid w:val="008F0DFF"/>
    <w:rsid w:val="008F14B6"/>
    <w:rsid w:val="008F14FD"/>
    <w:rsid w:val="008F1798"/>
    <w:rsid w:val="008F1FE5"/>
    <w:rsid w:val="008F23AD"/>
    <w:rsid w:val="008F2B5A"/>
    <w:rsid w:val="008F2B61"/>
    <w:rsid w:val="008F2CCB"/>
    <w:rsid w:val="008F2D36"/>
    <w:rsid w:val="008F2FB3"/>
    <w:rsid w:val="008F3235"/>
    <w:rsid w:val="008F4063"/>
    <w:rsid w:val="008F40D4"/>
    <w:rsid w:val="008F443E"/>
    <w:rsid w:val="008F45E2"/>
    <w:rsid w:val="008F479B"/>
    <w:rsid w:val="008F6B33"/>
    <w:rsid w:val="008F75CB"/>
    <w:rsid w:val="008F7691"/>
    <w:rsid w:val="008F77C3"/>
    <w:rsid w:val="008F7AC9"/>
    <w:rsid w:val="008F7B57"/>
    <w:rsid w:val="008F7E25"/>
    <w:rsid w:val="0090038C"/>
    <w:rsid w:val="0090063D"/>
    <w:rsid w:val="00900FE9"/>
    <w:rsid w:val="009011D0"/>
    <w:rsid w:val="00901529"/>
    <w:rsid w:val="009020E8"/>
    <w:rsid w:val="00902D7B"/>
    <w:rsid w:val="00903991"/>
    <w:rsid w:val="009050BE"/>
    <w:rsid w:val="00905E52"/>
    <w:rsid w:val="009066F6"/>
    <w:rsid w:val="009072A8"/>
    <w:rsid w:val="00910391"/>
    <w:rsid w:val="009109BD"/>
    <w:rsid w:val="00911756"/>
    <w:rsid w:val="00911D3F"/>
    <w:rsid w:val="00912272"/>
    <w:rsid w:val="009132E7"/>
    <w:rsid w:val="00913440"/>
    <w:rsid w:val="0091352C"/>
    <w:rsid w:val="009139FB"/>
    <w:rsid w:val="009143B4"/>
    <w:rsid w:val="00914F8F"/>
    <w:rsid w:val="00915371"/>
    <w:rsid w:val="0091553B"/>
    <w:rsid w:val="0091642B"/>
    <w:rsid w:val="00916512"/>
    <w:rsid w:val="009166BC"/>
    <w:rsid w:val="0091683D"/>
    <w:rsid w:val="00916849"/>
    <w:rsid w:val="009202F2"/>
    <w:rsid w:val="00920893"/>
    <w:rsid w:val="00921378"/>
    <w:rsid w:val="009218EF"/>
    <w:rsid w:val="0092193A"/>
    <w:rsid w:val="00921D03"/>
    <w:rsid w:val="00922119"/>
    <w:rsid w:val="00922FEA"/>
    <w:rsid w:val="0092334B"/>
    <w:rsid w:val="00923B73"/>
    <w:rsid w:val="00924578"/>
    <w:rsid w:val="0092474F"/>
    <w:rsid w:val="0092515E"/>
    <w:rsid w:val="00925F06"/>
    <w:rsid w:val="009261C6"/>
    <w:rsid w:val="009262BE"/>
    <w:rsid w:val="00926590"/>
    <w:rsid w:val="00926591"/>
    <w:rsid w:val="009269EC"/>
    <w:rsid w:val="00927159"/>
    <w:rsid w:val="00927AA9"/>
    <w:rsid w:val="009301DF"/>
    <w:rsid w:val="00930999"/>
    <w:rsid w:val="00930AD4"/>
    <w:rsid w:val="00930BD9"/>
    <w:rsid w:val="00930D4A"/>
    <w:rsid w:val="0093144E"/>
    <w:rsid w:val="00931929"/>
    <w:rsid w:val="00931C7B"/>
    <w:rsid w:val="009320A9"/>
    <w:rsid w:val="0093253F"/>
    <w:rsid w:val="00933082"/>
    <w:rsid w:val="00933BB2"/>
    <w:rsid w:val="00933D6E"/>
    <w:rsid w:val="0093474C"/>
    <w:rsid w:val="00934831"/>
    <w:rsid w:val="00934B71"/>
    <w:rsid w:val="0093540B"/>
    <w:rsid w:val="009355D3"/>
    <w:rsid w:val="009356A3"/>
    <w:rsid w:val="00936DA0"/>
    <w:rsid w:val="00937D02"/>
    <w:rsid w:val="00937E76"/>
    <w:rsid w:val="00941140"/>
    <w:rsid w:val="00941315"/>
    <w:rsid w:val="009413FB"/>
    <w:rsid w:val="00941F77"/>
    <w:rsid w:val="00942235"/>
    <w:rsid w:val="00942279"/>
    <w:rsid w:val="00942415"/>
    <w:rsid w:val="00942BAE"/>
    <w:rsid w:val="00943A19"/>
    <w:rsid w:val="00943B51"/>
    <w:rsid w:val="009442F3"/>
    <w:rsid w:val="00944A69"/>
    <w:rsid w:val="00944B64"/>
    <w:rsid w:val="00944F83"/>
    <w:rsid w:val="0094527D"/>
    <w:rsid w:val="00945FB3"/>
    <w:rsid w:val="00946262"/>
    <w:rsid w:val="009465BE"/>
    <w:rsid w:val="0094796F"/>
    <w:rsid w:val="00950A5C"/>
    <w:rsid w:val="00950B8C"/>
    <w:rsid w:val="00950CFE"/>
    <w:rsid w:val="00951256"/>
    <w:rsid w:val="009518E4"/>
    <w:rsid w:val="00951AFF"/>
    <w:rsid w:val="00951F13"/>
    <w:rsid w:val="00952A1D"/>
    <w:rsid w:val="00952AF2"/>
    <w:rsid w:val="00952D91"/>
    <w:rsid w:val="00953365"/>
    <w:rsid w:val="00953373"/>
    <w:rsid w:val="009533C6"/>
    <w:rsid w:val="0095449B"/>
    <w:rsid w:val="00954C4D"/>
    <w:rsid w:val="00954CFD"/>
    <w:rsid w:val="00954D16"/>
    <w:rsid w:val="00954E86"/>
    <w:rsid w:val="009555E2"/>
    <w:rsid w:val="00955F90"/>
    <w:rsid w:val="00956479"/>
    <w:rsid w:val="00956748"/>
    <w:rsid w:val="00956971"/>
    <w:rsid w:val="00957037"/>
    <w:rsid w:val="00957549"/>
    <w:rsid w:val="0096089A"/>
    <w:rsid w:val="00960E56"/>
    <w:rsid w:val="00961022"/>
    <w:rsid w:val="00961185"/>
    <w:rsid w:val="00961A93"/>
    <w:rsid w:val="00961D80"/>
    <w:rsid w:val="009620A8"/>
    <w:rsid w:val="00963724"/>
    <w:rsid w:val="00963A3E"/>
    <w:rsid w:val="00964401"/>
    <w:rsid w:val="00964545"/>
    <w:rsid w:val="0096495C"/>
    <w:rsid w:val="00964E5D"/>
    <w:rsid w:val="009653CE"/>
    <w:rsid w:val="0096574E"/>
    <w:rsid w:val="00965A05"/>
    <w:rsid w:val="00965BC4"/>
    <w:rsid w:val="00967272"/>
    <w:rsid w:val="00967861"/>
    <w:rsid w:val="009678AC"/>
    <w:rsid w:val="00967AD0"/>
    <w:rsid w:val="0097050B"/>
    <w:rsid w:val="009713BA"/>
    <w:rsid w:val="009716E5"/>
    <w:rsid w:val="009718EB"/>
    <w:rsid w:val="00972A01"/>
    <w:rsid w:val="00973242"/>
    <w:rsid w:val="0097428A"/>
    <w:rsid w:val="0097509D"/>
    <w:rsid w:val="00975708"/>
    <w:rsid w:val="00975733"/>
    <w:rsid w:val="00975EB9"/>
    <w:rsid w:val="009760EC"/>
    <w:rsid w:val="009765DF"/>
    <w:rsid w:val="009769F9"/>
    <w:rsid w:val="00977715"/>
    <w:rsid w:val="00980617"/>
    <w:rsid w:val="00980B7E"/>
    <w:rsid w:val="00982430"/>
    <w:rsid w:val="009825AF"/>
    <w:rsid w:val="00982688"/>
    <w:rsid w:val="00982B08"/>
    <w:rsid w:val="00982C45"/>
    <w:rsid w:val="00982F13"/>
    <w:rsid w:val="0098323F"/>
    <w:rsid w:val="00983762"/>
    <w:rsid w:val="00983AFC"/>
    <w:rsid w:val="00983EE2"/>
    <w:rsid w:val="0098494A"/>
    <w:rsid w:val="00984BF6"/>
    <w:rsid w:val="009856A3"/>
    <w:rsid w:val="00987103"/>
    <w:rsid w:val="0098780E"/>
    <w:rsid w:val="00990158"/>
    <w:rsid w:val="009903C1"/>
    <w:rsid w:val="00990745"/>
    <w:rsid w:val="0099100C"/>
    <w:rsid w:val="009914FE"/>
    <w:rsid w:val="00991753"/>
    <w:rsid w:val="00991A5B"/>
    <w:rsid w:val="00991B08"/>
    <w:rsid w:val="00991D13"/>
    <w:rsid w:val="0099264A"/>
    <w:rsid w:val="009927D8"/>
    <w:rsid w:val="00992D5E"/>
    <w:rsid w:val="0099310F"/>
    <w:rsid w:val="009932D8"/>
    <w:rsid w:val="0099371E"/>
    <w:rsid w:val="00993761"/>
    <w:rsid w:val="00993A3C"/>
    <w:rsid w:val="00993F9D"/>
    <w:rsid w:val="00994894"/>
    <w:rsid w:val="00994F1D"/>
    <w:rsid w:val="00995057"/>
    <w:rsid w:val="009951B9"/>
    <w:rsid w:val="00996154"/>
    <w:rsid w:val="00996678"/>
    <w:rsid w:val="009968A3"/>
    <w:rsid w:val="00996BF5"/>
    <w:rsid w:val="009974C8"/>
    <w:rsid w:val="00997EB2"/>
    <w:rsid w:val="009A0381"/>
    <w:rsid w:val="009A06D9"/>
    <w:rsid w:val="009A09DB"/>
    <w:rsid w:val="009A0AAA"/>
    <w:rsid w:val="009A1424"/>
    <w:rsid w:val="009A1601"/>
    <w:rsid w:val="009A1B0C"/>
    <w:rsid w:val="009A21AC"/>
    <w:rsid w:val="009A2D74"/>
    <w:rsid w:val="009A31B9"/>
    <w:rsid w:val="009A36BD"/>
    <w:rsid w:val="009A45B4"/>
    <w:rsid w:val="009A5651"/>
    <w:rsid w:val="009A577A"/>
    <w:rsid w:val="009A5798"/>
    <w:rsid w:val="009A5E05"/>
    <w:rsid w:val="009A618A"/>
    <w:rsid w:val="009A7066"/>
    <w:rsid w:val="009A735F"/>
    <w:rsid w:val="009A73BC"/>
    <w:rsid w:val="009A762B"/>
    <w:rsid w:val="009A765A"/>
    <w:rsid w:val="009B1358"/>
    <w:rsid w:val="009B1E76"/>
    <w:rsid w:val="009B20AB"/>
    <w:rsid w:val="009B2A35"/>
    <w:rsid w:val="009B30C1"/>
    <w:rsid w:val="009B31EE"/>
    <w:rsid w:val="009B32D5"/>
    <w:rsid w:val="009B4609"/>
    <w:rsid w:val="009B47BC"/>
    <w:rsid w:val="009B4A68"/>
    <w:rsid w:val="009B51E8"/>
    <w:rsid w:val="009B5A92"/>
    <w:rsid w:val="009B6213"/>
    <w:rsid w:val="009B64FC"/>
    <w:rsid w:val="009B65B6"/>
    <w:rsid w:val="009B6779"/>
    <w:rsid w:val="009B6A8C"/>
    <w:rsid w:val="009B78B8"/>
    <w:rsid w:val="009B79BA"/>
    <w:rsid w:val="009B7B1B"/>
    <w:rsid w:val="009C0607"/>
    <w:rsid w:val="009C08B0"/>
    <w:rsid w:val="009C0912"/>
    <w:rsid w:val="009C0B91"/>
    <w:rsid w:val="009C0C14"/>
    <w:rsid w:val="009C0CA8"/>
    <w:rsid w:val="009C12F5"/>
    <w:rsid w:val="009C2856"/>
    <w:rsid w:val="009C3089"/>
    <w:rsid w:val="009C39AA"/>
    <w:rsid w:val="009C3B06"/>
    <w:rsid w:val="009C54A8"/>
    <w:rsid w:val="009C589E"/>
    <w:rsid w:val="009C5C7F"/>
    <w:rsid w:val="009C62A2"/>
    <w:rsid w:val="009C7967"/>
    <w:rsid w:val="009D00F3"/>
    <w:rsid w:val="009D0F3F"/>
    <w:rsid w:val="009D27FC"/>
    <w:rsid w:val="009D54CF"/>
    <w:rsid w:val="009D5F0D"/>
    <w:rsid w:val="009D61E7"/>
    <w:rsid w:val="009D7ED2"/>
    <w:rsid w:val="009E04BB"/>
    <w:rsid w:val="009E0740"/>
    <w:rsid w:val="009E1199"/>
    <w:rsid w:val="009E2336"/>
    <w:rsid w:val="009E251D"/>
    <w:rsid w:val="009E283D"/>
    <w:rsid w:val="009E2BFF"/>
    <w:rsid w:val="009E2FF0"/>
    <w:rsid w:val="009E3129"/>
    <w:rsid w:val="009E3462"/>
    <w:rsid w:val="009E3A65"/>
    <w:rsid w:val="009E45D9"/>
    <w:rsid w:val="009E49B2"/>
    <w:rsid w:val="009E5F44"/>
    <w:rsid w:val="009E5FD3"/>
    <w:rsid w:val="009F01AC"/>
    <w:rsid w:val="009F075D"/>
    <w:rsid w:val="009F0CCF"/>
    <w:rsid w:val="009F109A"/>
    <w:rsid w:val="009F12E8"/>
    <w:rsid w:val="009F15E6"/>
    <w:rsid w:val="009F1D1B"/>
    <w:rsid w:val="009F20B2"/>
    <w:rsid w:val="009F2924"/>
    <w:rsid w:val="009F2D7E"/>
    <w:rsid w:val="009F2DF4"/>
    <w:rsid w:val="009F3834"/>
    <w:rsid w:val="009F473A"/>
    <w:rsid w:val="009F4804"/>
    <w:rsid w:val="009F494F"/>
    <w:rsid w:val="009F5271"/>
    <w:rsid w:val="009F59C1"/>
    <w:rsid w:val="009F5E3B"/>
    <w:rsid w:val="009F62B0"/>
    <w:rsid w:val="009F6334"/>
    <w:rsid w:val="009F6977"/>
    <w:rsid w:val="009F6CC3"/>
    <w:rsid w:val="009F70DE"/>
    <w:rsid w:val="009F7345"/>
    <w:rsid w:val="009F73E4"/>
    <w:rsid w:val="009F7616"/>
    <w:rsid w:val="00A005C3"/>
    <w:rsid w:val="00A00C98"/>
    <w:rsid w:val="00A0155E"/>
    <w:rsid w:val="00A01A3E"/>
    <w:rsid w:val="00A01A8C"/>
    <w:rsid w:val="00A01EE8"/>
    <w:rsid w:val="00A02E4E"/>
    <w:rsid w:val="00A030EA"/>
    <w:rsid w:val="00A03163"/>
    <w:rsid w:val="00A04326"/>
    <w:rsid w:val="00A04986"/>
    <w:rsid w:val="00A04CD1"/>
    <w:rsid w:val="00A05064"/>
    <w:rsid w:val="00A05715"/>
    <w:rsid w:val="00A06FD2"/>
    <w:rsid w:val="00A07D84"/>
    <w:rsid w:val="00A101B1"/>
    <w:rsid w:val="00A10677"/>
    <w:rsid w:val="00A10AFE"/>
    <w:rsid w:val="00A114B4"/>
    <w:rsid w:val="00A14FB7"/>
    <w:rsid w:val="00A16154"/>
    <w:rsid w:val="00A16314"/>
    <w:rsid w:val="00A17141"/>
    <w:rsid w:val="00A179E9"/>
    <w:rsid w:val="00A17E7E"/>
    <w:rsid w:val="00A201F5"/>
    <w:rsid w:val="00A20913"/>
    <w:rsid w:val="00A21456"/>
    <w:rsid w:val="00A21480"/>
    <w:rsid w:val="00A21498"/>
    <w:rsid w:val="00A21A04"/>
    <w:rsid w:val="00A21A33"/>
    <w:rsid w:val="00A21AFF"/>
    <w:rsid w:val="00A21C88"/>
    <w:rsid w:val="00A22CB6"/>
    <w:rsid w:val="00A238EB"/>
    <w:rsid w:val="00A23B31"/>
    <w:rsid w:val="00A24585"/>
    <w:rsid w:val="00A24F60"/>
    <w:rsid w:val="00A2541D"/>
    <w:rsid w:val="00A26AEE"/>
    <w:rsid w:val="00A27CC7"/>
    <w:rsid w:val="00A27DA0"/>
    <w:rsid w:val="00A3018C"/>
    <w:rsid w:val="00A30DC4"/>
    <w:rsid w:val="00A3139C"/>
    <w:rsid w:val="00A318A6"/>
    <w:rsid w:val="00A31D42"/>
    <w:rsid w:val="00A32052"/>
    <w:rsid w:val="00A3255A"/>
    <w:rsid w:val="00A32659"/>
    <w:rsid w:val="00A3331B"/>
    <w:rsid w:val="00A33409"/>
    <w:rsid w:val="00A350B3"/>
    <w:rsid w:val="00A3564A"/>
    <w:rsid w:val="00A35AAD"/>
    <w:rsid w:val="00A368C6"/>
    <w:rsid w:val="00A3714B"/>
    <w:rsid w:val="00A37301"/>
    <w:rsid w:val="00A373D4"/>
    <w:rsid w:val="00A3758D"/>
    <w:rsid w:val="00A37B08"/>
    <w:rsid w:val="00A40ADF"/>
    <w:rsid w:val="00A40CE3"/>
    <w:rsid w:val="00A41028"/>
    <w:rsid w:val="00A420D6"/>
    <w:rsid w:val="00A435CE"/>
    <w:rsid w:val="00A43C02"/>
    <w:rsid w:val="00A43CCC"/>
    <w:rsid w:val="00A4408A"/>
    <w:rsid w:val="00A45109"/>
    <w:rsid w:val="00A4550A"/>
    <w:rsid w:val="00A45591"/>
    <w:rsid w:val="00A46279"/>
    <w:rsid w:val="00A46661"/>
    <w:rsid w:val="00A46884"/>
    <w:rsid w:val="00A474D8"/>
    <w:rsid w:val="00A47B01"/>
    <w:rsid w:val="00A47C09"/>
    <w:rsid w:val="00A47E1D"/>
    <w:rsid w:val="00A5009F"/>
    <w:rsid w:val="00A5014A"/>
    <w:rsid w:val="00A50522"/>
    <w:rsid w:val="00A507A1"/>
    <w:rsid w:val="00A507E6"/>
    <w:rsid w:val="00A50AF3"/>
    <w:rsid w:val="00A50BF2"/>
    <w:rsid w:val="00A517B6"/>
    <w:rsid w:val="00A52A83"/>
    <w:rsid w:val="00A52AE3"/>
    <w:rsid w:val="00A53C1E"/>
    <w:rsid w:val="00A53D8E"/>
    <w:rsid w:val="00A53DB0"/>
    <w:rsid w:val="00A5417F"/>
    <w:rsid w:val="00A54BAC"/>
    <w:rsid w:val="00A556D8"/>
    <w:rsid w:val="00A55D9B"/>
    <w:rsid w:val="00A5622C"/>
    <w:rsid w:val="00A56939"/>
    <w:rsid w:val="00A57DF3"/>
    <w:rsid w:val="00A60959"/>
    <w:rsid w:val="00A627D5"/>
    <w:rsid w:val="00A62A99"/>
    <w:rsid w:val="00A62C06"/>
    <w:rsid w:val="00A62D1A"/>
    <w:rsid w:val="00A62FE2"/>
    <w:rsid w:val="00A635A3"/>
    <w:rsid w:val="00A640ED"/>
    <w:rsid w:val="00A646AA"/>
    <w:rsid w:val="00A64D21"/>
    <w:rsid w:val="00A6586A"/>
    <w:rsid w:val="00A65FAC"/>
    <w:rsid w:val="00A65FED"/>
    <w:rsid w:val="00A663DC"/>
    <w:rsid w:val="00A66F26"/>
    <w:rsid w:val="00A6766E"/>
    <w:rsid w:val="00A67831"/>
    <w:rsid w:val="00A67D96"/>
    <w:rsid w:val="00A7004E"/>
    <w:rsid w:val="00A700FC"/>
    <w:rsid w:val="00A72027"/>
    <w:rsid w:val="00A732B9"/>
    <w:rsid w:val="00A732CA"/>
    <w:rsid w:val="00A733E2"/>
    <w:rsid w:val="00A7377D"/>
    <w:rsid w:val="00A73ABD"/>
    <w:rsid w:val="00A73AC5"/>
    <w:rsid w:val="00A749F7"/>
    <w:rsid w:val="00A74E1E"/>
    <w:rsid w:val="00A75340"/>
    <w:rsid w:val="00A766B8"/>
    <w:rsid w:val="00A769C4"/>
    <w:rsid w:val="00A76A19"/>
    <w:rsid w:val="00A76B4F"/>
    <w:rsid w:val="00A76D35"/>
    <w:rsid w:val="00A76F41"/>
    <w:rsid w:val="00A77EFC"/>
    <w:rsid w:val="00A77F5E"/>
    <w:rsid w:val="00A8001A"/>
    <w:rsid w:val="00A800A4"/>
    <w:rsid w:val="00A81140"/>
    <w:rsid w:val="00A81859"/>
    <w:rsid w:val="00A8230D"/>
    <w:rsid w:val="00A8328A"/>
    <w:rsid w:val="00A83573"/>
    <w:rsid w:val="00A85A2F"/>
    <w:rsid w:val="00A85A79"/>
    <w:rsid w:val="00A85C50"/>
    <w:rsid w:val="00A85D7C"/>
    <w:rsid w:val="00A85E67"/>
    <w:rsid w:val="00A85F5F"/>
    <w:rsid w:val="00A8623A"/>
    <w:rsid w:val="00A86B2A"/>
    <w:rsid w:val="00A87537"/>
    <w:rsid w:val="00A87D4E"/>
    <w:rsid w:val="00A90814"/>
    <w:rsid w:val="00A90942"/>
    <w:rsid w:val="00A9114C"/>
    <w:rsid w:val="00A91191"/>
    <w:rsid w:val="00A92491"/>
    <w:rsid w:val="00A924EC"/>
    <w:rsid w:val="00A9283D"/>
    <w:rsid w:val="00A92D91"/>
    <w:rsid w:val="00A92FCE"/>
    <w:rsid w:val="00A930F0"/>
    <w:rsid w:val="00A93563"/>
    <w:rsid w:val="00A94146"/>
    <w:rsid w:val="00A94529"/>
    <w:rsid w:val="00A95D46"/>
    <w:rsid w:val="00A95F5B"/>
    <w:rsid w:val="00A96318"/>
    <w:rsid w:val="00A96E27"/>
    <w:rsid w:val="00A96F28"/>
    <w:rsid w:val="00AA0108"/>
    <w:rsid w:val="00AA0272"/>
    <w:rsid w:val="00AA19E6"/>
    <w:rsid w:val="00AA2B62"/>
    <w:rsid w:val="00AA316F"/>
    <w:rsid w:val="00AA3198"/>
    <w:rsid w:val="00AA326A"/>
    <w:rsid w:val="00AA3F13"/>
    <w:rsid w:val="00AA474D"/>
    <w:rsid w:val="00AA4B36"/>
    <w:rsid w:val="00AA5641"/>
    <w:rsid w:val="00AA585D"/>
    <w:rsid w:val="00AA59CD"/>
    <w:rsid w:val="00AA5EE7"/>
    <w:rsid w:val="00AA605C"/>
    <w:rsid w:val="00AA6A2D"/>
    <w:rsid w:val="00AA6F34"/>
    <w:rsid w:val="00AA7088"/>
    <w:rsid w:val="00AA7255"/>
    <w:rsid w:val="00AA74F0"/>
    <w:rsid w:val="00AA7B02"/>
    <w:rsid w:val="00AB140D"/>
    <w:rsid w:val="00AB2291"/>
    <w:rsid w:val="00AB313E"/>
    <w:rsid w:val="00AB4F3A"/>
    <w:rsid w:val="00AB579C"/>
    <w:rsid w:val="00AB6103"/>
    <w:rsid w:val="00AB6165"/>
    <w:rsid w:val="00AB6491"/>
    <w:rsid w:val="00AB7017"/>
    <w:rsid w:val="00AB78AB"/>
    <w:rsid w:val="00AC00D8"/>
    <w:rsid w:val="00AC01B2"/>
    <w:rsid w:val="00AC03F9"/>
    <w:rsid w:val="00AC0AEE"/>
    <w:rsid w:val="00AC0C51"/>
    <w:rsid w:val="00AC1EF9"/>
    <w:rsid w:val="00AC1FA3"/>
    <w:rsid w:val="00AC3EB2"/>
    <w:rsid w:val="00AC404E"/>
    <w:rsid w:val="00AC46B4"/>
    <w:rsid w:val="00AC486A"/>
    <w:rsid w:val="00AC4A9E"/>
    <w:rsid w:val="00AC5283"/>
    <w:rsid w:val="00AC537E"/>
    <w:rsid w:val="00AC6851"/>
    <w:rsid w:val="00AC68B2"/>
    <w:rsid w:val="00AC6BD8"/>
    <w:rsid w:val="00AC6C93"/>
    <w:rsid w:val="00AC6D73"/>
    <w:rsid w:val="00AC703F"/>
    <w:rsid w:val="00AC71BE"/>
    <w:rsid w:val="00AC7BC6"/>
    <w:rsid w:val="00AC7E0D"/>
    <w:rsid w:val="00AD03F6"/>
    <w:rsid w:val="00AD1165"/>
    <w:rsid w:val="00AD129B"/>
    <w:rsid w:val="00AD1A35"/>
    <w:rsid w:val="00AD1C2F"/>
    <w:rsid w:val="00AD2010"/>
    <w:rsid w:val="00AD2145"/>
    <w:rsid w:val="00AD22C3"/>
    <w:rsid w:val="00AD268E"/>
    <w:rsid w:val="00AD3F33"/>
    <w:rsid w:val="00AD4D9C"/>
    <w:rsid w:val="00AD50B3"/>
    <w:rsid w:val="00AD56DC"/>
    <w:rsid w:val="00AD58FA"/>
    <w:rsid w:val="00AD640B"/>
    <w:rsid w:val="00AD6518"/>
    <w:rsid w:val="00AD665F"/>
    <w:rsid w:val="00AD6DB1"/>
    <w:rsid w:val="00AD77C4"/>
    <w:rsid w:val="00AE00D1"/>
    <w:rsid w:val="00AE0F39"/>
    <w:rsid w:val="00AE139F"/>
    <w:rsid w:val="00AE19BF"/>
    <w:rsid w:val="00AE2513"/>
    <w:rsid w:val="00AE3A3A"/>
    <w:rsid w:val="00AE3E6A"/>
    <w:rsid w:val="00AE4891"/>
    <w:rsid w:val="00AE4D95"/>
    <w:rsid w:val="00AE5385"/>
    <w:rsid w:val="00AE5652"/>
    <w:rsid w:val="00AE583C"/>
    <w:rsid w:val="00AE7149"/>
    <w:rsid w:val="00AE72F0"/>
    <w:rsid w:val="00AE76A0"/>
    <w:rsid w:val="00AF0C64"/>
    <w:rsid w:val="00AF1165"/>
    <w:rsid w:val="00AF14E4"/>
    <w:rsid w:val="00AF19B0"/>
    <w:rsid w:val="00AF1AAD"/>
    <w:rsid w:val="00AF2BD0"/>
    <w:rsid w:val="00AF31BC"/>
    <w:rsid w:val="00AF3330"/>
    <w:rsid w:val="00AF4B6D"/>
    <w:rsid w:val="00AF4F7D"/>
    <w:rsid w:val="00AF551A"/>
    <w:rsid w:val="00AF5558"/>
    <w:rsid w:val="00AF6917"/>
    <w:rsid w:val="00AF70DD"/>
    <w:rsid w:val="00AF729E"/>
    <w:rsid w:val="00B00A3B"/>
    <w:rsid w:val="00B00A79"/>
    <w:rsid w:val="00B0127F"/>
    <w:rsid w:val="00B012DD"/>
    <w:rsid w:val="00B01679"/>
    <w:rsid w:val="00B01E0E"/>
    <w:rsid w:val="00B0246B"/>
    <w:rsid w:val="00B02CEB"/>
    <w:rsid w:val="00B02F57"/>
    <w:rsid w:val="00B0365A"/>
    <w:rsid w:val="00B03859"/>
    <w:rsid w:val="00B03881"/>
    <w:rsid w:val="00B03E33"/>
    <w:rsid w:val="00B0492F"/>
    <w:rsid w:val="00B04DCA"/>
    <w:rsid w:val="00B04FDF"/>
    <w:rsid w:val="00B05776"/>
    <w:rsid w:val="00B05E70"/>
    <w:rsid w:val="00B06F4F"/>
    <w:rsid w:val="00B074D3"/>
    <w:rsid w:val="00B07858"/>
    <w:rsid w:val="00B11B43"/>
    <w:rsid w:val="00B12497"/>
    <w:rsid w:val="00B130AE"/>
    <w:rsid w:val="00B137F2"/>
    <w:rsid w:val="00B1386B"/>
    <w:rsid w:val="00B1434A"/>
    <w:rsid w:val="00B15A26"/>
    <w:rsid w:val="00B15B4E"/>
    <w:rsid w:val="00B15E6D"/>
    <w:rsid w:val="00B1667A"/>
    <w:rsid w:val="00B178AD"/>
    <w:rsid w:val="00B21252"/>
    <w:rsid w:val="00B215CB"/>
    <w:rsid w:val="00B218F4"/>
    <w:rsid w:val="00B21DCC"/>
    <w:rsid w:val="00B21E5E"/>
    <w:rsid w:val="00B22733"/>
    <w:rsid w:val="00B22F3E"/>
    <w:rsid w:val="00B2352A"/>
    <w:rsid w:val="00B23765"/>
    <w:rsid w:val="00B24088"/>
    <w:rsid w:val="00B242A7"/>
    <w:rsid w:val="00B242D6"/>
    <w:rsid w:val="00B24896"/>
    <w:rsid w:val="00B24F85"/>
    <w:rsid w:val="00B24FE3"/>
    <w:rsid w:val="00B252FA"/>
    <w:rsid w:val="00B25556"/>
    <w:rsid w:val="00B262D3"/>
    <w:rsid w:val="00B269E3"/>
    <w:rsid w:val="00B274E3"/>
    <w:rsid w:val="00B3059E"/>
    <w:rsid w:val="00B306E6"/>
    <w:rsid w:val="00B31726"/>
    <w:rsid w:val="00B31846"/>
    <w:rsid w:val="00B32115"/>
    <w:rsid w:val="00B32ECE"/>
    <w:rsid w:val="00B33398"/>
    <w:rsid w:val="00B34B9F"/>
    <w:rsid w:val="00B34CB9"/>
    <w:rsid w:val="00B34EC9"/>
    <w:rsid w:val="00B358C4"/>
    <w:rsid w:val="00B35AF2"/>
    <w:rsid w:val="00B35BCB"/>
    <w:rsid w:val="00B365A7"/>
    <w:rsid w:val="00B366B2"/>
    <w:rsid w:val="00B36A20"/>
    <w:rsid w:val="00B36F53"/>
    <w:rsid w:val="00B37032"/>
    <w:rsid w:val="00B37299"/>
    <w:rsid w:val="00B37511"/>
    <w:rsid w:val="00B37851"/>
    <w:rsid w:val="00B40189"/>
    <w:rsid w:val="00B40655"/>
    <w:rsid w:val="00B40905"/>
    <w:rsid w:val="00B40921"/>
    <w:rsid w:val="00B41F34"/>
    <w:rsid w:val="00B41FB3"/>
    <w:rsid w:val="00B41FB7"/>
    <w:rsid w:val="00B42BD8"/>
    <w:rsid w:val="00B4313B"/>
    <w:rsid w:val="00B43ADD"/>
    <w:rsid w:val="00B44021"/>
    <w:rsid w:val="00B44158"/>
    <w:rsid w:val="00B448C7"/>
    <w:rsid w:val="00B4552D"/>
    <w:rsid w:val="00B45BD6"/>
    <w:rsid w:val="00B45BD9"/>
    <w:rsid w:val="00B466A0"/>
    <w:rsid w:val="00B47307"/>
    <w:rsid w:val="00B5031D"/>
    <w:rsid w:val="00B504F9"/>
    <w:rsid w:val="00B50579"/>
    <w:rsid w:val="00B50AD4"/>
    <w:rsid w:val="00B50BD5"/>
    <w:rsid w:val="00B5180B"/>
    <w:rsid w:val="00B5236A"/>
    <w:rsid w:val="00B529AB"/>
    <w:rsid w:val="00B52D5C"/>
    <w:rsid w:val="00B52FA8"/>
    <w:rsid w:val="00B54DA5"/>
    <w:rsid w:val="00B55501"/>
    <w:rsid w:val="00B5589C"/>
    <w:rsid w:val="00B55BEF"/>
    <w:rsid w:val="00B5666C"/>
    <w:rsid w:val="00B56C11"/>
    <w:rsid w:val="00B60A3B"/>
    <w:rsid w:val="00B618FF"/>
    <w:rsid w:val="00B62611"/>
    <w:rsid w:val="00B62D85"/>
    <w:rsid w:val="00B630F2"/>
    <w:rsid w:val="00B6358A"/>
    <w:rsid w:val="00B63612"/>
    <w:rsid w:val="00B63D2E"/>
    <w:rsid w:val="00B63EE5"/>
    <w:rsid w:val="00B64835"/>
    <w:rsid w:val="00B64DD1"/>
    <w:rsid w:val="00B6505A"/>
    <w:rsid w:val="00B6528C"/>
    <w:rsid w:val="00B659A4"/>
    <w:rsid w:val="00B65AA5"/>
    <w:rsid w:val="00B65BF6"/>
    <w:rsid w:val="00B662D7"/>
    <w:rsid w:val="00B66389"/>
    <w:rsid w:val="00B666B4"/>
    <w:rsid w:val="00B6722C"/>
    <w:rsid w:val="00B673DA"/>
    <w:rsid w:val="00B67BCA"/>
    <w:rsid w:val="00B67CD2"/>
    <w:rsid w:val="00B701A2"/>
    <w:rsid w:val="00B70BC1"/>
    <w:rsid w:val="00B7165B"/>
    <w:rsid w:val="00B71AA6"/>
    <w:rsid w:val="00B71B7E"/>
    <w:rsid w:val="00B71ED4"/>
    <w:rsid w:val="00B72E8F"/>
    <w:rsid w:val="00B73D15"/>
    <w:rsid w:val="00B74F4C"/>
    <w:rsid w:val="00B75FD6"/>
    <w:rsid w:val="00B76AC6"/>
    <w:rsid w:val="00B7706D"/>
    <w:rsid w:val="00B77281"/>
    <w:rsid w:val="00B77A80"/>
    <w:rsid w:val="00B77F24"/>
    <w:rsid w:val="00B80068"/>
    <w:rsid w:val="00B81DA6"/>
    <w:rsid w:val="00B81F75"/>
    <w:rsid w:val="00B829FB"/>
    <w:rsid w:val="00B83455"/>
    <w:rsid w:val="00B83890"/>
    <w:rsid w:val="00B83FF1"/>
    <w:rsid w:val="00B84C84"/>
    <w:rsid w:val="00B84EBB"/>
    <w:rsid w:val="00B84FF2"/>
    <w:rsid w:val="00B85B21"/>
    <w:rsid w:val="00B85C7C"/>
    <w:rsid w:val="00B8627B"/>
    <w:rsid w:val="00B8666C"/>
    <w:rsid w:val="00B868EC"/>
    <w:rsid w:val="00B90A12"/>
    <w:rsid w:val="00B90EC1"/>
    <w:rsid w:val="00B91039"/>
    <w:rsid w:val="00B91E66"/>
    <w:rsid w:val="00B9271F"/>
    <w:rsid w:val="00B92BBB"/>
    <w:rsid w:val="00B92CBA"/>
    <w:rsid w:val="00B9347E"/>
    <w:rsid w:val="00B93967"/>
    <w:rsid w:val="00B93D68"/>
    <w:rsid w:val="00B94529"/>
    <w:rsid w:val="00B94C94"/>
    <w:rsid w:val="00B94DA0"/>
    <w:rsid w:val="00B9578C"/>
    <w:rsid w:val="00B95C8C"/>
    <w:rsid w:val="00B9647E"/>
    <w:rsid w:val="00B9768C"/>
    <w:rsid w:val="00B97EB4"/>
    <w:rsid w:val="00B97F79"/>
    <w:rsid w:val="00BA0064"/>
    <w:rsid w:val="00BA154A"/>
    <w:rsid w:val="00BA2545"/>
    <w:rsid w:val="00BA2771"/>
    <w:rsid w:val="00BA28EC"/>
    <w:rsid w:val="00BA2CB8"/>
    <w:rsid w:val="00BA3521"/>
    <w:rsid w:val="00BA5008"/>
    <w:rsid w:val="00BA5058"/>
    <w:rsid w:val="00BA59B7"/>
    <w:rsid w:val="00BA6154"/>
    <w:rsid w:val="00BA64DE"/>
    <w:rsid w:val="00BA71CF"/>
    <w:rsid w:val="00BA7892"/>
    <w:rsid w:val="00BA7940"/>
    <w:rsid w:val="00BA7F0D"/>
    <w:rsid w:val="00BB0C15"/>
    <w:rsid w:val="00BB2360"/>
    <w:rsid w:val="00BB2539"/>
    <w:rsid w:val="00BB34A6"/>
    <w:rsid w:val="00BB36C1"/>
    <w:rsid w:val="00BB3903"/>
    <w:rsid w:val="00BB3AE1"/>
    <w:rsid w:val="00BB5513"/>
    <w:rsid w:val="00BB593C"/>
    <w:rsid w:val="00BB60E4"/>
    <w:rsid w:val="00BB653E"/>
    <w:rsid w:val="00BB7879"/>
    <w:rsid w:val="00BB78D7"/>
    <w:rsid w:val="00BB79C7"/>
    <w:rsid w:val="00BC06B1"/>
    <w:rsid w:val="00BC0D87"/>
    <w:rsid w:val="00BC11BB"/>
    <w:rsid w:val="00BC1806"/>
    <w:rsid w:val="00BC18D4"/>
    <w:rsid w:val="00BC2377"/>
    <w:rsid w:val="00BC2C39"/>
    <w:rsid w:val="00BC3A7F"/>
    <w:rsid w:val="00BC4597"/>
    <w:rsid w:val="00BC470A"/>
    <w:rsid w:val="00BC49EA"/>
    <w:rsid w:val="00BC4D41"/>
    <w:rsid w:val="00BC50F5"/>
    <w:rsid w:val="00BC5109"/>
    <w:rsid w:val="00BC5288"/>
    <w:rsid w:val="00BC59DC"/>
    <w:rsid w:val="00BC6A55"/>
    <w:rsid w:val="00BC6AA8"/>
    <w:rsid w:val="00BC75A7"/>
    <w:rsid w:val="00BC770B"/>
    <w:rsid w:val="00BC7942"/>
    <w:rsid w:val="00BD018D"/>
    <w:rsid w:val="00BD05C1"/>
    <w:rsid w:val="00BD1F9D"/>
    <w:rsid w:val="00BD246C"/>
    <w:rsid w:val="00BD48BB"/>
    <w:rsid w:val="00BD4F59"/>
    <w:rsid w:val="00BD4F74"/>
    <w:rsid w:val="00BD5766"/>
    <w:rsid w:val="00BD58D9"/>
    <w:rsid w:val="00BD59B0"/>
    <w:rsid w:val="00BD5A2A"/>
    <w:rsid w:val="00BD6183"/>
    <w:rsid w:val="00BD6BAE"/>
    <w:rsid w:val="00BD7232"/>
    <w:rsid w:val="00BD7483"/>
    <w:rsid w:val="00BD7CA8"/>
    <w:rsid w:val="00BE0AED"/>
    <w:rsid w:val="00BE1027"/>
    <w:rsid w:val="00BE1A27"/>
    <w:rsid w:val="00BE2055"/>
    <w:rsid w:val="00BE234B"/>
    <w:rsid w:val="00BE2370"/>
    <w:rsid w:val="00BE251C"/>
    <w:rsid w:val="00BE2BE7"/>
    <w:rsid w:val="00BE3B02"/>
    <w:rsid w:val="00BE4672"/>
    <w:rsid w:val="00BE46FC"/>
    <w:rsid w:val="00BE4B35"/>
    <w:rsid w:val="00BE5191"/>
    <w:rsid w:val="00BE5743"/>
    <w:rsid w:val="00BE5A67"/>
    <w:rsid w:val="00BE5B5B"/>
    <w:rsid w:val="00BE5B82"/>
    <w:rsid w:val="00BE6311"/>
    <w:rsid w:val="00BE6418"/>
    <w:rsid w:val="00BE6815"/>
    <w:rsid w:val="00BF00FF"/>
    <w:rsid w:val="00BF199F"/>
    <w:rsid w:val="00BF1A53"/>
    <w:rsid w:val="00BF2A81"/>
    <w:rsid w:val="00BF2F39"/>
    <w:rsid w:val="00BF3348"/>
    <w:rsid w:val="00BF4D43"/>
    <w:rsid w:val="00BF4D96"/>
    <w:rsid w:val="00BF5BC3"/>
    <w:rsid w:val="00BF659B"/>
    <w:rsid w:val="00BF69DF"/>
    <w:rsid w:val="00BF6C75"/>
    <w:rsid w:val="00BF6EF3"/>
    <w:rsid w:val="00BF7493"/>
    <w:rsid w:val="00BF7837"/>
    <w:rsid w:val="00BF7ABD"/>
    <w:rsid w:val="00C00AA6"/>
    <w:rsid w:val="00C00DD9"/>
    <w:rsid w:val="00C013FE"/>
    <w:rsid w:val="00C01C3D"/>
    <w:rsid w:val="00C01C91"/>
    <w:rsid w:val="00C0254C"/>
    <w:rsid w:val="00C02CF8"/>
    <w:rsid w:val="00C02F51"/>
    <w:rsid w:val="00C03111"/>
    <w:rsid w:val="00C03E00"/>
    <w:rsid w:val="00C0445A"/>
    <w:rsid w:val="00C04BFF"/>
    <w:rsid w:val="00C061E4"/>
    <w:rsid w:val="00C06542"/>
    <w:rsid w:val="00C06E55"/>
    <w:rsid w:val="00C06FC6"/>
    <w:rsid w:val="00C072DB"/>
    <w:rsid w:val="00C07A96"/>
    <w:rsid w:val="00C10632"/>
    <w:rsid w:val="00C10AAE"/>
    <w:rsid w:val="00C10EDB"/>
    <w:rsid w:val="00C122D6"/>
    <w:rsid w:val="00C125C7"/>
    <w:rsid w:val="00C12A9A"/>
    <w:rsid w:val="00C12CB1"/>
    <w:rsid w:val="00C12E2D"/>
    <w:rsid w:val="00C13458"/>
    <w:rsid w:val="00C135A6"/>
    <w:rsid w:val="00C144B2"/>
    <w:rsid w:val="00C14933"/>
    <w:rsid w:val="00C1589A"/>
    <w:rsid w:val="00C15F11"/>
    <w:rsid w:val="00C160AA"/>
    <w:rsid w:val="00C163F2"/>
    <w:rsid w:val="00C1696F"/>
    <w:rsid w:val="00C1782F"/>
    <w:rsid w:val="00C17A4E"/>
    <w:rsid w:val="00C20078"/>
    <w:rsid w:val="00C20365"/>
    <w:rsid w:val="00C217AA"/>
    <w:rsid w:val="00C21EAE"/>
    <w:rsid w:val="00C224F8"/>
    <w:rsid w:val="00C23E24"/>
    <w:rsid w:val="00C24562"/>
    <w:rsid w:val="00C24BD1"/>
    <w:rsid w:val="00C253DF"/>
    <w:rsid w:val="00C2674B"/>
    <w:rsid w:val="00C268CC"/>
    <w:rsid w:val="00C2774E"/>
    <w:rsid w:val="00C27D01"/>
    <w:rsid w:val="00C30087"/>
    <w:rsid w:val="00C302AF"/>
    <w:rsid w:val="00C322BC"/>
    <w:rsid w:val="00C327F7"/>
    <w:rsid w:val="00C33008"/>
    <w:rsid w:val="00C3336A"/>
    <w:rsid w:val="00C33CC5"/>
    <w:rsid w:val="00C33EC3"/>
    <w:rsid w:val="00C34006"/>
    <w:rsid w:val="00C340A2"/>
    <w:rsid w:val="00C34724"/>
    <w:rsid w:val="00C347EC"/>
    <w:rsid w:val="00C355CD"/>
    <w:rsid w:val="00C35929"/>
    <w:rsid w:val="00C35B78"/>
    <w:rsid w:val="00C36F44"/>
    <w:rsid w:val="00C37222"/>
    <w:rsid w:val="00C37360"/>
    <w:rsid w:val="00C374C5"/>
    <w:rsid w:val="00C37BA7"/>
    <w:rsid w:val="00C37CA4"/>
    <w:rsid w:val="00C37D60"/>
    <w:rsid w:val="00C37E07"/>
    <w:rsid w:val="00C40566"/>
    <w:rsid w:val="00C40A4F"/>
    <w:rsid w:val="00C41915"/>
    <w:rsid w:val="00C41D5F"/>
    <w:rsid w:val="00C42071"/>
    <w:rsid w:val="00C423C4"/>
    <w:rsid w:val="00C42F52"/>
    <w:rsid w:val="00C42F91"/>
    <w:rsid w:val="00C434C9"/>
    <w:rsid w:val="00C43933"/>
    <w:rsid w:val="00C43B70"/>
    <w:rsid w:val="00C445B9"/>
    <w:rsid w:val="00C44D82"/>
    <w:rsid w:val="00C45158"/>
    <w:rsid w:val="00C4690D"/>
    <w:rsid w:val="00C46ABF"/>
    <w:rsid w:val="00C47200"/>
    <w:rsid w:val="00C47F65"/>
    <w:rsid w:val="00C5026D"/>
    <w:rsid w:val="00C50312"/>
    <w:rsid w:val="00C50429"/>
    <w:rsid w:val="00C50608"/>
    <w:rsid w:val="00C50A52"/>
    <w:rsid w:val="00C51F98"/>
    <w:rsid w:val="00C52ED6"/>
    <w:rsid w:val="00C53135"/>
    <w:rsid w:val="00C53599"/>
    <w:rsid w:val="00C536F2"/>
    <w:rsid w:val="00C537A6"/>
    <w:rsid w:val="00C538F7"/>
    <w:rsid w:val="00C5458D"/>
    <w:rsid w:val="00C5491A"/>
    <w:rsid w:val="00C549B2"/>
    <w:rsid w:val="00C550A4"/>
    <w:rsid w:val="00C553A1"/>
    <w:rsid w:val="00C55966"/>
    <w:rsid w:val="00C55B65"/>
    <w:rsid w:val="00C55BB3"/>
    <w:rsid w:val="00C565F1"/>
    <w:rsid w:val="00C56BCB"/>
    <w:rsid w:val="00C5702B"/>
    <w:rsid w:val="00C576BF"/>
    <w:rsid w:val="00C579F1"/>
    <w:rsid w:val="00C57BDA"/>
    <w:rsid w:val="00C57F77"/>
    <w:rsid w:val="00C62F46"/>
    <w:rsid w:val="00C63B11"/>
    <w:rsid w:val="00C6471B"/>
    <w:rsid w:val="00C65475"/>
    <w:rsid w:val="00C65596"/>
    <w:rsid w:val="00C65A26"/>
    <w:rsid w:val="00C6695A"/>
    <w:rsid w:val="00C66A96"/>
    <w:rsid w:val="00C66B65"/>
    <w:rsid w:val="00C66FD4"/>
    <w:rsid w:val="00C6749F"/>
    <w:rsid w:val="00C7069F"/>
    <w:rsid w:val="00C70A80"/>
    <w:rsid w:val="00C710C2"/>
    <w:rsid w:val="00C713E4"/>
    <w:rsid w:val="00C71563"/>
    <w:rsid w:val="00C7161D"/>
    <w:rsid w:val="00C71C19"/>
    <w:rsid w:val="00C7227B"/>
    <w:rsid w:val="00C72387"/>
    <w:rsid w:val="00C72494"/>
    <w:rsid w:val="00C72F27"/>
    <w:rsid w:val="00C73725"/>
    <w:rsid w:val="00C73A26"/>
    <w:rsid w:val="00C75350"/>
    <w:rsid w:val="00C75585"/>
    <w:rsid w:val="00C75786"/>
    <w:rsid w:val="00C7596C"/>
    <w:rsid w:val="00C75C19"/>
    <w:rsid w:val="00C75E98"/>
    <w:rsid w:val="00C75F02"/>
    <w:rsid w:val="00C7676A"/>
    <w:rsid w:val="00C76F0A"/>
    <w:rsid w:val="00C770F6"/>
    <w:rsid w:val="00C77596"/>
    <w:rsid w:val="00C7774E"/>
    <w:rsid w:val="00C806E1"/>
    <w:rsid w:val="00C807EF"/>
    <w:rsid w:val="00C80C0D"/>
    <w:rsid w:val="00C80EF0"/>
    <w:rsid w:val="00C80F8C"/>
    <w:rsid w:val="00C82851"/>
    <w:rsid w:val="00C82DA2"/>
    <w:rsid w:val="00C83297"/>
    <w:rsid w:val="00C83603"/>
    <w:rsid w:val="00C8392F"/>
    <w:rsid w:val="00C8398E"/>
    <w:rsid w:val="00C83DDD"/>
    <w:rsid w:val="00C848D9"/>
    <w:rsid w:val="00C85864"/>
    <w:rsid w:val="00C85C73"/>
    <w:rsid w:val="00C85FD2"/>
    <w:rsid w:val="00C86C35"/>
    <w:rsid w:val="00C86E7B"/>
    <w:rsid w:val="00C90A04"/>
    <w:rsid w:val="00C90C03"/>
    <w:rsid w:val="00C90E84"/>
    <w:rsid w:val="00C914DA"/>
    <w:rsid w:val="00C917B4"/>
    <w:rsid w:val="00C91FCD"/>
    <w:rsid w:val="00C92238"/>
    <w:rsid w:val="00C9243E"/>
    <w:rsid w:val="00C92E3C"/>
    <w:rsid w:val="00C93230"/>
    <w:rsid w:val="00C936B9"/>
    <w:rsid w:val="00C93FB6"/>
    <w:rsid w:val="00C941A1"/>
    <w:rsid w:val="00C94421"/>
    <w:rsid w:val="00C95675"/>
    <w:rsid w:val="00C95B1C"/>
    <w:rsid w:val="00C95F8E"/>
    <w:rsid w:val="00C95FDF"/>
    <w:rsid w:val="00C967AB"/>
    <w:rsid w:val="00C97118"/>
    <w:rsid w:val="00C9784F"/>
    <w:rsid w:val="00C97ECF"/>
    <w:rsid w:val="00CA1478"/>
    <w:rsid w:val="00CA1BCF"/>
    <w:rsid w:val="00CA1F37"/>
    <w:rsid w:val="00CA21A0"/>
    <w:rsid w:val="00CA31A8"/>
    <w:rsid w:val="00CA3259"/>
    <w:rsid w:val="00CA4360"/>
    <w:rsid w:val="00CA5356"/>
    <w:rsid w:val="00CA58A7"/>
    <w:rsid w:val="00CA5C8B"/>
    <w:rsid w:val="00CA60E4"/>
    <w:rsid w:val="00CA7514"/>
    <w:rsid w:val="00CA7967"/>
    <w:rsid w:val="00CA7CFF"/>
    <w:rsid w:val="00CA7D28"/>
    <w:rsid w:val="00CA7E44"/>
    <w:rsid w:val="00CB032B"/>
    <w:rsid w:val="00CB063C"/>
    <w:rsid w:val="00CB06FE"/>
    <w:rsid w:val="00CB0771"/>
    <w:rsid w:val="00CB081F"/>
    <w:rsid w:val="00CB0FA2"/>
    <w:rsid w:val="00CB22E6"/>
    <w:rsid w:val="00CB240B"/>
    <w:rsid w:val="00CB322B"/>
    <w:rsid w:val="00CB4563"/>
    <w:rsid w:val="00CB5029"/>
    <w:rsid w:val="00CB5A00"/>
    <w:rsid w:val="00CB5B35"/>
    <w:rsid w:val="00CB6976"/>
    <w:rsid w:val="00CB7033"/>
    <w:rsid w:val="00CB70A9"/>
    <w:rsid w:val="00CB70AF"/>
    <w:rsid w:val="00CB70F5"/>
    <w:rsid w:val="00CB719A"/>
    <w:rsid w:val="00CB77F7"/>
    <w:rsid w:val="00CB7828"/>
    <w:rsid w:val="00CB7845"/>
    <w:rsid w:val="00CC044F"/>
    <w:rsid w:val="00CC07F4"/>
    <w:rsid w:val="00CC1074"/>
    <w:rsid w:val="00CC12D5"/>
    <w:rsid w:val="00CC16C7"/>
    <w:rsid w:val="00CC25FB"/>
    <w:rsid w:val="00CC37D6"/>
    <w:rsid w:val="00CC54F8"/>
    <w:rsid w:val="00CC5A44"/>
    <w:rsid w:val="00CC5AEE"/>
    <w:rsid w:val="00CC66E5"/>
    <w:rsid w:val="00CC6F40"/>
    <w:rsid w:val="00CC7083"/>
    <w:rsid w:val="00CC730D"/>
    <w:rsid w:val="00CC7472"/>
    <w:rsid w:val="00CC7704"/>
    <w:rsid w:val="00CC7854"/>
    <w:rsid w:val="00CD04B7"/>
    <w:rsid w:val="00CD0EF8"/>
    <w:rsid w:val="00CD123D"/>
    <w:rsid w:val="00CD1273"/>
    <w:rsid w:val="00CD20FF"/>
    <w:rsid w:val="00CD282F"/>
    <w:rsid w:val="00CD289E"/>
    <w:rsid w:val="00CD2A23"/>
    <w:rsid w:val="00CD3124"/>
    <w:rsid w:val="00CD3B29"/>
    <w:rsid w:val="00CD3B35"/>
    <w:rsid w:val="00CD3F79"/>
    <w:rsid w:val="00CD45B7"/>
    <w:rsid w:val="00CD4C7E"/>
    <w:rsid w:val="00CD515B"/>
    <w:rsid w:val="00CD5228"/>
    <w:rsid w:val="00CD55CA"/>
    <w:rsid w:val="00CD5DBD"/>
    <w:rsid w:val="00CD68E5"/>
    <w:rsid w:val="00CD6CF9"/>
    <w:rsid w:val="00CD6FA9"/>
    <w:rsid w:val="00CD7977"/>
    <w:rsid w:val="00CE00AA"/>
    <w:rsid w:val="00CE0843"/>
    <w:rsid w:val="00CE08E7"/>
    <w:rsid w:val="00CE1CB0"/>
    <w:rsid w:val="00CE201A"/>
    <w:rsid w:val="00CE2BC5"/>
    <w:rsid w:val="00CE2C82"/>
    <w:rsid w:val="00CE39C3"/>
    <w:rsid w:val="00CE3DF6"/>
    <w:rsid w:val="00CE3FB7"/>
    <w:rsid w:val="00CE6384"/>
    <w:rsid w:val="00CE64DF"/>
    <w:rsid w:val="00CE6A09"/>
    <w:rsid w:val="00CF0275"/>
    <w:rsid w:val="00CF0953"/>
    <w:rsid w:val="00CF0B09"/>
    <w:rsid w:val="00CF1285"/>
    <w:rsid w:val="00CF169F"/>
    <w:rsid w:val="00CF25A8"/>
    <w:rsid w:val="00CF30E7"/>
    <w:rsid w:val="00CF38C5"/>
    <w:rsid w:val="00CF3DC1"/>
    <w:rsid w:val="00CF3F05"/>
    <w:rsid w:val="00CF4864"/>
    <w:rsid w:val="00CF4D4B"/>
    <w:rsid w:val="00CF5038"/>
    <w:rsid w:val="00CF51DB"/>
    <w:rsid w:val="00CF5C70"/>
    <w:rsid w:val="00CF5CD8"/>
    <w:rsid w:val="00CF605E"/>
    <w:rsid w:val="00CF7004"/>
    <w:rsid w:val="00CF74E0"/>
    <w:rsid w:val="00CF7681"/>
    <w:rsid w:val="00CF7FF9"/>
    <w:rsid w:val="00D004B7"/>
    <w:rsid w:val="00D00DEB"/>
    <w:rsid w:val="00D0245C"/>
    <w:rsid w:val="00D02715"/>
    <w:rsid w:val="00D03444"/>
    <w:rsid w:val="00D04592"/>
    <w:rsid w:val="00D056DC"/>
    <w:rsid w:val="00D06012"/>
    <w:rsid w:val="00D06AB1"/>
    <w:rsid w:val="00D06D17"/>
    <w:rsid w:val="00D070AC"/>
    <w:rsid w:val="00D0757C"/>
    <w:rsid w:val="00D10ACF"/>
    <w:rsid w:val="00D10F53"/>
    <w:rsid w:val="00D10FEE"/>
    <w:rsid w:val="00D1111C"/>
    <w:rsid w:val="00D1126D"/>
    <w:rsid w:val="00D119FD"/>
    <w:rsid w:val="00D11AE0"/>
    <w:rsid w:val="00D11BA3"/>
    <w:rsid w:val="00D11BC3"/>
    <w:rsid w:val="00D12181"/>
    <w:rsid w:val="00D124F9"/>
    <w:rsid w:val="00D12AAE"/>
    <w:rsid w:val="00D13454"/>
    <w:rsid w:val="00D134E8"/>
    <w:rsid w:val="00D13651"/>
    <w:rsid w:val="00D13E5B"/>
    <w:rsid w:val="00D13FF2"/>
    <w:rsid w:val="00D15979"/>
    <w:rsid w:val="00D163E8"/>
    <w:rsid w:val="00D16853"/>
    <w:rsid w:val="00D170AD"/>
    <w:rsid w:val="00D177A6"/>
    <w:rsid w:val="00D20167"/>
    <w:rsid w:val="00D201F2"/>
    <w:rsid w:val="00D207DD"/>
    <w:rsid w:val="00D20BC2"/>
    <w:rsid w:val="00D21098"/>
    <w:rsid w:val="00D23440"/>
    <w:rsid w:val="00D236AC"/>
    <w:rsid w:val="00D24C89"/>
    <w:rsid w:val="00D24EE1"/>
    <w:rsid w:val="00D25E88"/>
    <w:rsid w:val="00D267C9"/>
    <w:rsid w:val="00D26CD5"/>
    <w:rsid w:val="00D26FA5"/>
    <w:rsid w:val="00D27C96"/>
    <w:rsid w:val="00D27CE4"/>
    <w:rsid w:val="00D3013E"/>
    <w:rsid w:val="00D3194D"/>
    <w:rsid w:val="00D3218E"/>
    <w:rsid w:val="00D326CA"/>
    <w:rsid w:val="00D3320A"/>
    <w:rsid w:val="00D333CC"/>
    <w:rsid w:val="00D334AF"/>
    <w:rsid w:val="00D33563"/>
    <w:rsid w:val="00D3399A"/>
    <w:rsid w:val="00D33EAD"/>
    <w:rsid w:val="00D340E5"/>
    <w:rsid w:val="00D34CF4"/>
    <w:rsid w:val="00D34FC3"/>
    <w:rsid w:val="00D35466"/>
    <w:rsid w:val="00D35DCB"/>
    <w:rsid w:val="00D3614A"/>
    <w:rsid w:val="00D37E8A"/>
    <w:rsid w:val="00D4032F"/>
    <w:rsid w:val="00D40677"/>
    <w:rsid w:val="00D4150E"/>
    <w:rsid w:val="00D41A11"/>
    <w:rsid w:val="00D41B47"/>
    <w:rsid w:val="00D421BB"/>
    <w:rsid w:val="00D425DC"/>
    <w:rsid w:val="00D425F6"/>
    <w:rsid w:val="00D431F5"/>
    <w:rsid w:val="00D43958"/>
    <w:rsid w:val="00D43E60"/>
    <w:rsid w:val="00D452CA"/>
    <w:rsid w:val="00D45815"/>
    <w:rsid w:val="00D4647E"/>
    <w:rsid w:val="00D4759E"/>
    <w:rsid w:val="00D479D7"/>
    <w:rsid w:val="00D501CD"/>
    <w:rsid w:val="00D50EE1"/>
    <w:rsid w:val="00D51FD2"/>
    <w:rsid w:val="00D51FEB"/>
    <w:rsid w:val="00D524E3"/>
    <w:rsid w:val="00D5268C"/>
    <w:rsid w:val="00D532B6"/>
    <w:rsid w:val="00D5346C"/>
    <w:rsid w:val="00D539C8"/>
    <w:rsid w:val="00D53ADF"/>
    <w:rsid w:val="00D53BBF"/>
    <w:rsid w:val="00D53C6D"/>
    <w:rsid w:val="00D53D9A"/>
    <w:rsid w:val="00D54A9E"/>
    <w:rsid w:val="00D54D03"/>
    <w:rsid w:val="00D55350"/>
    <w:rsid w:val="00D55C78"/>
    <w:rsid w:val="00D55D10"/>
    <w:rsid w:val="00D56429"/>
    <w:rsid w:val="00D569BC"/>
    <w:rsid w:val="00D57AF9"/>
    <w:rsid w:val="00D61042"/>
    <w:rsid w:val="00D612C6"/>
    <w:rsid w:val="00D6145E"/>
    <w:rsid w:val="00D6191F"/>
    <w:rsid w:val="00D63218"/>
    <w:rsid w:val="00D6327D"/>
    <w:rsid w:val="00D63620"/>
    <w:rsid w:val="00D639F5"/>
    <w:rsid w:val="00D63E63"/>
    <w:rsid w:val="00D63E82"/>
    <w:rsid w:val="00D63FB4"/>
    <w:rsid w:val="00D645CB"/>
    <w:rsid w:val="00D64895"/>
    <w:rsid w:val="00D6494E"/>
    <w:rsid w:val="00D6507A"/>
    <w:rsid w:val="00D650A8"/>
    <w:rsid w:val="00D6546D"/>
    <w:rsid w:val="00D65BDB"/>
    <w:rsid w:val="00D66E7C"/>
    <w:rsid w:val="00D6711B"/>
    <w:rsid w:val="00D675D9"/>
    <w:rsid w:val="00D7072C"/>
    <w:rsid w:val="00D70D7F"/>
    <w:rsid w:val="00D715A6"/>
    <w:rsid w:val="00D7164C"/>
    <w:rsid w:val="00D717AC"/>
    <w:rsid w:val="00D717C8"/>
    <w:rsid w:val="00D725FC"/>
    <w:rsid w:val="00D726BB"/>
    <w:rsid w:val="00D72700"/>
    <w:rsid w:val="00D7321B"/>
    <w:rsid w:val="00D73B09"/>
    <w:rsid w:val="00D74E06"/>
    <w:rsid w:val="00D74EF9"/>
    <w:rsid w:val="00D7535D"/>
    <w:rsid w:val="00D75B34"/>
    <w:rsid w:val="00D75C92"/>
    <w:rsid w:val="00D75FB1"/>
    <w:rsid w:val="00D76881"/>
    <w:rsid w:val="00D77430"/>
    <w:rsid w:val="00D778EF"/>
    <w:rsid w:val="00D80C68"/>
    <w:rsid w:val="00D81B40"/>
    <w:rsid w:val="00D826C5"/>
    <w:rsid w:val="00D82D2C"/>
    <w:rsid w:val="00D843FE"/>
    <w:rsid w:val="00D84442"/>
    <w:rsid w:val="00D8456D"/>
    <w:rsid w:val="00D84FBA"/>
    <w:rsid w:val="00D8532D"/>
    <w:rsid w:val="00D85691"/>
    <w:rsid w:val="00D859F7"/>
    <w:rsid w:val="00D85C2E"/>
    <w:rsid w:val="00D865E0"/>
    <w:rsid w:val="00D87462"/>
    <w:rsid w:val="00D8755D"/>
    <w:rsid w:val="00D8755E"/>
    <w:rsid w:val="00D8761B"/>
    <w:rsid w:val="00D87CB0"/>
    <w:rsid w:val="00D90130"/>
    <w:rsid w:val="00D90138"/>
    <w:rsid w:val="00D90391"/>
    <w:rsid w:val="00D9073A"/>
    <w:rsid w:val="00D90F03"/>
    <w:rsid w:val="00D91E9A"/>
    <w:rsid w:val="00D92F47"/>
    <w:rsid w:val="00D93204"/>
    <w:rsid w:val="00D93D5C"/>
    <w:rsid w:val="00D94F2C"/>
    <w:rsid w:val="00D95827"/>
    <w:rsid w:val="00D96998"/>
    <w:rsid w:val="00D9730D"/>
    <w:rsid w:val="00D975BB"/>
    <w:rsid w:val="00D97754"/>
    <w:rsid w:val="00D97B91"/>
    <w:rsid w:val="00DA01BE"/>
    <w:rsid w:val="00DA0316"/>
    <w:rsid w:val="00DA038F"/>
    <w:rsid w:val="00DA04F1"/>
    <w:rsid w:val="00DA069B"/>
    <w:rsid w:val="00DA0A4F"/>
    <w:rsid w:val="00DA0BAF"/>
    <w:rsid w:val="00DA1666"/>
    <w:rsid w:val="00DA1D19"/>
    <w:rsid w:val="00DA1E5A"/>
    <w:rsid w:val="00DA2046"/>
    <w:rsid w:val="00DA2BD2"/>
    <w:rsid w:val="00DA402E"/>
    <w:rsid w:val="00DA41E3"/>
    <w:rsid w:val="00DA50F5"/>
    <w:rsid w:val="00DA58C8"/>
    <w:rsid w:val="00DA5A87"/>
    <w:rsid w:val="00DA6C33"/>
    <w:rsid w:val="00DA728E"/>
    <w:rsid w:val="00DB037C"/>
    <w:rsid w:val="00DB0807"/>
    <w:rsid w:val="00DB0D60"/>
    <w:rsid w:val="00DB2AF8"/>
    <w:rsid w:val="00DB47B2"/>
    <w:rsid w:val="00DB4A30"/>
    <w:rsid w:val="00DB5DFC"/>
    <w:rsid w:val="00DB6452"/>
    <w:rsid w:val="00DB6AEF"/>
    <w:rsid w:val="00DB6F77"/>
    <w:rsid w:val="00DB7C6D"/>
    <w:rsid w:val="00DC006F"/>
    <w:rsid w:val="00DC043C"/>
    <w:rsid w:val="00DC0894"/>
    <w:rsid w:val="00DC104B"/>
    <w:rsid w:val="00DC1692"/>
    <w:rsid w:val="00DC188A"/>
    <w:rsid w:val="00DC1BFC"/>
    <w:rsid w:val="00DC21CF"/>
    <w:rsid w:val="00DC26EF"/>
    <w:rsid w:val="00DC2A0B"/>
    <w:rsid w:val="00DC2CB8"/>
    <w:rsid w:val="00DC34A3"/>
    <w:rsid w:val="00DC36A7"/>
    <w:rsid w:val="00DC3844"/>
    <w:rsid w:val="00DC3962"/>
    <w:rsid w:val="00DC3AD8"/>
    <w:rsid w:val="00DC3B9A"/>
    <w:rsid w:val="00DC404C"/>
    <w:rsid w:val="00DC46E9"/>
    <w:rsid w:val="00DC4820"/>
    <w:rsid w:val="00DC4B63"/>
    <w:rsid w:val="00DC4BDB"/>
    <w:rsid w:val="00DC7894"/>
    <w:rsid w:val="00DC7A93"/>
    <w:rsid w:val="00DD1708"/>
    <w:rsid w:val="00DD214F"/>
    <w:rsid w:val="00DD233E"/>
    <w:rsid w:val="00DD23E3"/>
    <w:rsid w:val="00DD2BD6"/>
    <w:rsid w:val="00DD2F03"/>
    <w:rsid w:val="00DD3377"/>
    <w:rsid w:val="00DD3824"/>
    <w:rsid w:val="00DD3870"/>
    <w:rsid w:val="00DD3AF0"/>
    <w:rsid w:val="00DD4522"/>
    <w:rsid w:val="00DD4734"/>
    <w:rsid w:val="00DD5986"/>
    <w:rsid w:val="00DE078A"/>
    <w:rsid w:val="00DE0B33"/>
    <w:rsid w:val="00DE1509"/>
    <w:rsid w:val="00DE1938"/>
    <w:rsid w:val="00DE1BB4"/>
    <w:rsid w:val="00DE1F2B"/>
    <w:rsid w:val="00DE208C"/>
    <w:rsid w:val="00DE2F40"/>
    <w:rsid w:val="00DE2FE4"/>
    <w:rsid w:val="00DE3A9C"/>
    <w:rsid w:val="00DE428C"/>
    <w:rsid w:val="00DE4DF8"/>
    <w:rsid w:val="00DE4FB9"/>
    <w:rsid w:val="00DE4FD4"/>
    <w:rsid w:val="00DE535B"/>
    <w:rsid w:val="00DE572A"/>
    <w:rsid w:val="00DE5A1F"/>
    <w:rsid w:val="00DE5A26"/>
    <w:rsid w:val="00DE65C1"/>
    <w:rsid w:val="00DE6FBF"/>
    <w:rsid w:val="00DE7065"/>
    <w:rsid w:val="00DF0083"/>
    <w:rsid w:val="00DF009A"/>
    <w:rsid w:val="00DF0851"/>
    <w:rsid w:val="00DF0BDE"/>
    <w:rsid w:val="00DF1975"/>
    <w:rsid w:val="00DF1A0E"/>
    <w:rsid w:val="00DF1C01"/>
    <w:rsid w:val="00DF1DDE"/>
    <w:rsid w:val="00DF26CD"/>
    <w:rsid w:val="00DF49AD"/>
    <w:rsid w:val="00DF538C"/>
    <w:rsid w:val="00DF565A"/>
    <w:rsid w:val="00DF56F3"/>
    <w:rsid w:val="00DF592F"/>
    <w:rsid w:val="00DF5D22"/>
    <w:rsid w:val="00DF5EA5"/>
    <w:rsid w:val="00DF6347"/>
    <w:rsid w:val="00DF6352"/>
    <w:rsid w:val="00DF6707"/>
    <w:rsid w:val="00DF68FA"/>
    <w:rsid w:val="00DF6E04"/>
    <w:rsid w:val="00DF6E3F"/>
    <w:rsid w:val="00E0041A"/>
    <w:rsid w:val="00E006F6"/>
    <w:rsid w:val="00E00CB0"/>
    <w:rsid w:val="00E0105D"/>
    <w:rsid w:val="00E01374"/>
    <w:rsid w:val="00E013EF"/>
    <w:rsid w:val="00E01421"/>
    <w:rsid w:val="00E01506"/>
    <w:rsid w:val="00E016A4"/>
    <w:rsid w:val="00E01F1B"/>
    <w:rsid w:val="00E02E40"/>
    <w:rsid w:val="00E032E8"/>
    <w:rsid w:val="00E035B9"/>
    <w:rsid w:val="00E036B7"/>
    <w:rsid w:val="00E03793"/>
    <w:rsid w:val="00E03854"/>
    <w:rsid w:val="00E0397A"/>
    <w:rsid w:val="00E0410A"/>
    <w:rsid w:val="00E04E3B"/>
    <w:rsid w:val="00E054A5"/>
    <w:rsid w:val="00E058FA"/>
    <w:rsid w:val="00E065F0"/>
    <w:rsid w:val="00E068FC"/>
    <w:rsid w:val="00E06C71"/>
    <w:rsid w:val="00E07049"/>
    <w:rsid w:val="00E10829"/>
    <w:rsid w:val="00E11DD0"/>
    <w:rsid w:val="00E13296"/>
    <w:rsid w:val="00E13742"/>
    <w:rsid w:val="00E13DDC"/>
    <w:rsid w:val="00E14189"/>
    <w:rsid w:val="00E142DE"/>
    <w:rsid w:val="00E14D4F"/>
    <w:rsid w:val="00E16021"/>
    <w:rsid w:val="00E162C1"/>
    <w:rsid w:val="00E16E21"/>
    <w:rsid w:val="00E177E7"/>
    <w:rsid w:val="00E178FE"/>
    <w:rsid w:val="00E17F55"/>
    <w:rsid w:val="00E20530"/>
    <w:rsid w:val="00E20681"/>
    <w:rsid w:val="00E20807"/>
    <w:rsid w:val="00E20996"/>
    <w:rsid w:val="00E20D2E"/>
    <w:rsid w:val="00E20EB1"/>
    <w:rsid w:val="00E21581"/>
    <w:rsid w:val="00E215F3"/>
    <w:rsid w:val="00E21913"/>
    <w:rsid w:val="00E22004"/>
    <w:rsid w:val="00E223B6"/>
    <w:rsid w:val="00E22E1D"/>
    <w:rsid w:val="00E23629"/>
    <w:rsid w:val="00E2365E"/>
    <w:rsid w:val="00E236AD"/>
    <w:rsid w:val="00E239A5"/>
    <w:rsid w:val="00E23DA1"/>
    <w:rsid w:val="00E24630"/>
    <w:rsid w:val="00E249B7"/>
    <w:rsid w:val="00E258AE"/>
    <w:rsid w:val="00E26326"/>
    <w:rsid w:val="00E26CB2"/>
    <w:rsid w:val="00E26DF8"/>
    <w:rsid w:val="00E279B3"/>
    <w:rsid w:val="00E30092"/>
    <w:rsid w:val="00E301D0"/>
    <w:rsid w:val="00E3072F"/>
    <w:rsid w:val="00E3092B"/>
    <w:rsid w:val="00E30AB4"/>
    <w:rsid w:val="00E31952"/>
    <w:rsid w:val="00E31A49"/>
    <w:rsid w:val="00E31D78"/>
    <w:rsid w:val="00E323A8"/>
    <w:rsid w:val="00E33969"/>
    <w:rsid w:val="00E34294"/>
    <w:rsid w:val="00E35BC6"/>
    <w:rsid w:val="00E35F5A"/>
    <w:rsid w:val="00E368E2"/>
    <w:rsid w:val="00E369BA"/>
    <w:rsid w:val="00E36D28"/>
    <w:rsid w:val="00E36EA6"/>
    <w:rsid w:val="00E37A3C"/>
    <w:rsid w:val="00E37BD7"/>
    <w:rsid w:val="00E404AC"/>
    <w:rsid w:val="00E40561"/>
    <w:rsid w:val="00E4111C"/>
    <w:rsid w:val="00E41A2B"/>
    <w:rsid w:val="00E41CB2"/>
    <w:rsid w:val="00E41DC1"/>
    <w:rsid w:val="00E41F81"/>
    <w:rsid w:val="00E4271C"/>
    <w:rsid w:val="00E42BAA"/>
    <w:rsid w:val="00E42D84"/>
    <w:rsid w:val="00E42E49"/>
    <w:rsid w:val="00E4303F"/>
    <w:rsid w:val="00E437B3"/>
    <w:rsid w:val="00E437FD"/>
    <w:rsid w:val="00E4411B"/>
    <w:rsid w:val="00E44DB9"/>
    <w:rsid w:val="00E455EB"/>
    <w:rsid w:val="00E456E8"/>
    <w:rsid w:val="00E456E9"/>
    <w:rsid w:val="00E45D06"/>
    <w:rsid w:val="00E46091"/>
    <w:rsid w:val="00E46750"/>
    <w:rsid w:val="00E469C3"/>
    <w:rsid w:val="00E47DBF"/>
    <w:rsid w:val="00E509AC"/>
    <w:rsid w:val="00E5124D"/>
    <w:rsid w:val="00E51778"/>
    <w:rsid w:val="00E51D4C"/>
    <w:rsid w:val="00E520B6"/>
    <w:rsid w:val="00E52645"/>
    <w:rsid w:val="00E52A20"/>
    <w:rsid w:val="00E52B09"/>
    <w:rsid w:val="00E535AC"/>
    <w:rsid w:val="00E53841"/>
    <w:rsid w:val="00E53DF3"/>
    <w:rsid w:val="00E541C4"/>
    <w:rsid w:val="00E54FB4"/>
    <w:rsid w:val="00E55149"/>
    <w:rsid w:val="00E55AC2"/>
    <w:rsid w:val="00E561ED"/>
    <w:rsid w:val="00E56BFD"/>
    <w:rsid w:val="00E56C2D"/>
    <w:rsid w:val="00E56D90"/>
    <w:rsid w:val="00E56E82"/>
    <w:rsid w:val="00E57C2D"/>
    <w:rsid w:val="00E57FFB"/>
    <w:rsid w:val="00E601C6"/>
    <w:rsid w:val="00E60461"/>
    <w:rsid w:val="00E609E7"/>
    <w:rsid w:val="00E61755"/>
    <w:rsid w:val="00E61CFD"/>
    <w:rsid w:val="00E61F2A"/>
    <w:rsid w:val="00E6234A"/>
    <w:rsid w:val="00E623A5"/>
    <w:rsid w:val="00E624C7"/>
    <w:rsid w:val="00E63210"/>
    <w:rsid w:val="00E64F8F"/>
    <w:rsid w:val="00E66754"/>
    <w:rsid w:val="00E66E1C"/>
    <w:rsid w:val="00E67C06"/>
    <w:rsid w:val="00E67CCD"/>
    <w:rsid w:val="00E70687"/>
    <w:rsid w:val="00E71314"/>
    <w:rsid w:val="00E7199D"/>
    <w:rsid w:val="00E7237A"/>
    <w:rsid w:val="00E723FD"/>
    <w:rsid w:val="00E727A9"/>
    <w:rsid w:val="00E72D3C"/>
    <w:rsid w:val="00E74AEB"/>
    <w:rsid w:val="00E75A12"/>
    <w:rsid w:val="00E75CA7"/>
    <w:rsid w:val="00E76940"/>
    <w:rsid w:val="00E77045"/>
    <w:rsid w:val="00E77CEB"/>
    <w:rsid w:val="00E77DAB"/>
    <w:rsid w:val="00E77EC4"/>
    <w:rsid w:val="00E805C0"/>
    <w:rsid w:val="00E81B4A"/>
    <w:rsid w:val="00E82102"/>
    <w:rsid w:val="00E82340"/>
    <w:rsid w:val="00E82916"/>
    <w:rsid w:val="00E82CED"/>
    <w:rsid w:val="00E83145"/>
    <w:rsid w:val="00E83F37"/>
    <w:rsid w:val="00E83FE2"/>
    <w:rsid w:val="00E84FE1"/>
    <w:rsid w:val="00E85322"/>
    <w:rsid w:val="00E86855"/>
    <w:rsid w:val="00E86E4F"/>
    <w:rsid w:val="00E87D65"/>
    <w:rsid w:val="00E90915"/>
    <w:rsid w:val="00E914D8"/>
    <w:rsid w:val="00E927D6"/>
    <w:rsid w:val="00E92995"/>
    <w:rsid w:val="00E92AC2"/>
    <w:rsid w:val="00E94B22"/>
    <w:rsid w:val="00E951A5"/>
    <w:rsid w:val="00E952EA"/>
    <w:rsid w:val="00E95BF6"/>
    <w:rsid w:val="00E9691F"/>
    <w:rsid w:val="00E96A63"/>
    <w:rsid w:val="00E97D58"/>
    <w:rsid w:val="00EA01EC"/>
    <w:rsid w:val="00EA08F8"/>
    <w:rsid w:val="00EA1279"/>
    <w:rsid w:val="00EA1B75"/>
    <w:rsid w:val="00EA22F1"/>
    <w:rsid w:val="00EA27FF"/>
    <w:rsid w:val="00EA2BC4"/>
    <w:rsid w:val="00EA2EBB"/>
    <w:rsid w:val="00EA3328"/>
    <w:rsid w:val="00EA3844"/>
    <w:rsid w:val="00EA4132"/>
    <w:rsid w:val="00EA44E2"/>
    <w:rsid w:val="00EA4784"/>
    <w:rsid w:val="00EA4ACC"/>
    <w:rsid w:val="00EA5C33"/>
    <w:rsid w:val="00EA60BF"/>
    <w:rsid w:val="00EA645D"/>
    <w:rsid w:val="00EA6A6C"/>
    <w:rsid w:val="00EA6A6D"/>
    <w:rsid w:val="00EA7063"/>
    <w:rsid w:val="00EA70B8"/>
    <w:rsid w:val="00EA7740"/>
    <w:rsid w:val="00EA7A8B"/>
    <w:rsid w:val="00EA7E91"/>
    <w:rsid w:val="00EB058D"/>
    <w:rsid w:val="00EB0E26"/>
    <w:rsid w:val="00EB0F1B"/>
    <w:rsid w:val="00EB1409"/>
    <w:rsid w:val="00EB14DB"/>
    <w:rsid w:val="00EB1520"/>
    <w:rsid w:val="00EB16BA"/>
    <w:rsid w:val="00EB18F1"/>
    <w:rsid w:val="00EB1D5C"/>
    <w:rsid w:val="00EB1F63"/>
    <w:rsid w:val="00EB1F7E"/>
    <w:rsid w:val="00EB257C"/>
    <w:rsid w:val="00EB2B69"/>
    <w:rsid w:val="00EB2ECC"/>
    <w:rsid w:val="00EB3C89"/>
    <w:rsid w:val="00EB4C66"/>
    <w:rsid w:val="00EB502C"/>
    <w:rsid w:val="00EB5089"/>
    <w:rsid w:val="00EB50D8"/>
    <w:rsid w:val="00EB5451"/>
    <w:rsid w:val="00EB5D86"/>
    <w:rsid w:val="00EB617F"/>
    <w:rsid w:val="00EB62EE"/>
    <w:rsid w:val="00EB646F"/>
    <w:rsid w:val="00EB6DFC"/>
    <w:rsid w:val="00EB7887"/>
    <w:rsid w:val="00EB78DD"/>
    <w:rsid w:val="00EC0147"/>
    <w:rsid w:val="00EC08B6"/>
    <w:rsid w:val="00EC0D38"/>
    <w:rsid w:val="00EC0F3E"/>
    <w:rsid w:val="00EC12E0"/>
    <w:rsid w:val="00EC156B"/>
    <w:rsid w:val="00EC20F3"/>
    <w:rsid w:val="00EC3E73"/>
    <w:rsid w:val="00EC4ECD"/>
    <w:rsid w:val="00EC59EE"/>
    <w:rsid w:val="00EC5D60"/>
    <w:rsid w:val="00EC60E1"/>
    <w:rsid w:val="00EC6F9C"/>
    <w:rsid w:val="00EC70F2"/>
    <w:rsid w:val="00EC76F1"/>
    <w:rsid w:val="00EC7F47"/>
    <w:rsid w:val="00ED08C1"/>
    <w:rsid w:val="00ED0950"/>
    <w:rsid w:val="00ED0FDB"/>
    <w:rsid w:val="00ED1BE4"/>
    <w:rsid w:val="00ED3049"/>
    <w:rsid w:val="00ED3200"/>
    <w:rsid w:val="00ED378D"/>
    <w:rsid w:val="00ED4677"/>
    <w:rsid w:val="00ED4B23"/>
    <w:rsid w:val="00ED50C5"/>
    <w:rsid w:val="00ED5289"/>
    <w:rsid w:val="00ED5A73"/>
    <w:rsid w:val="00ED5C06"/>
    <w:rsid w:val="00ED5C1D"/>
    <w:rsid w:val="00ED5FA7"/>
    <w:rsid w:val="00ED64DF"/>
    <w:rsid w:val="00ED6877"/>
    <w:rsid w:val="00ED68AD"/>
    <w:rsid w:val="00ED6979"/>
    <w:rsid w:val="00ED72AF"/>
    <w:rsid w:val="00ED72EB"/>
    <w:rsid w:val="00ED755F"/>
    <w:rsid w:val="00ED7585"/>
    <w:rsid w:val="00ED769C"/>
    <w:rsid w:val="00ED76BE"/>
    <w:rsid w:val="00ED7839"/>
    <w:rsid w:val="00ED783A"/>
    <w:rsid w:val="00ED7CEC"/>
    <w:rsid w:val="00EE01A1"/>
    <w:rsid w:val="00EE0CB7"/>
    <w:rsid w:val="00EE0D7C"/>
    <w:rsid w:val="00EE170B"/>
    <w:rsid w:val="00EE1B49"/>
    <w:rsid w:val="00EE1F32"/>
    <w:rsid w:val="00EE4023"/>
    <w:rsid w:val="00EE4107"/>
    <w:rsid w:val="00EE4389"/>
    <w:rsid w:val="00EE43FE"/>
    <w:rsid w:val="00EE4617"/>
    <w:rsid w:val="00EE482D"/>
    <w:rsid w:val="00EE4A8B"/>
    <w:rsid w:val="00EE4BD1"/>
    <w:rsid w:val="00EE568F"/>
    <w:rsid w:val="00EE6153"/>
    <w:rsid w:val="00EE77A9"/>
    <w:rsid w:val="00EF02B5"/>
    <w:rsid w:val="00EF0641"/>
    <w:rsid w:val="00EF2823"/>
    <w:rsid w:val="00EF2EE0"/>
    <w:rsid w:val="00EF33E7"/>
    <w:rsid w:val="00EF41B5"/>
    <w:rsid w:val="00EF41CC"/>
    <w:rsid w:val="00EF427F"/>
    <w:rsid w:val="00EF445C"/>
    <w:rsid w:val="00EF48B5"/>
    <w:rsid w:val="00EF52BB"/>
    <w:rsid w:val="00EF556E"/>
    <w:rsid w:val="00EF5949"/>
    <w:rsid w:val="00EF5C85"/>
    <w:rsid w:val="00EF5F51"/>
    <w:rsid w:val="00EF63E3"/>
    <w:rsid w:val="00EF6CE2"/>
    <w:rsid w:val="00EF6FA2"/>
    <w:rsid w:val="00EF740B"/>
    <w:rsid w:val="00EF7621"/>
    <w:rsid w:val="00EF7A33"/>
    <w:rsid w:val="00EF7CAB"/>
    <w:rsid w:val="00F004E5"/>
    <w:rsid w:val="00F005E7"/>
    <w:rsid w:val="00F00E1F"/>
    <w:rsid w:val="00F0169B"/>
    <w:rsid w:val="00F018DC"/>
    <w:rsid w:val="00F02757"/>
    <w:rsid w:val="00F0293F"/>
    <w:rsid w:val="00F037AB"/>
    <w:rsid w:val="00F056F0"/>
    <w:rsid w:val="00F05815"/>
    <w:rsid w:val="00F059BD"/>
    <w:rsid w:val="00F05BCA"/>
    <w:rsid w:val="00F0644C"/>
    <w:rsid w:val="00F06A49"/>
    <w:rsid w:val="00F07069"/>
    <w:rsid w:val="00F070A0"/>
    <w:rsid w:val="00F070E5"/>
    <w:rsid w:val="00F071BA"/>
    <w:rsid w:val="00F0731F"/>
    <w:rsid w:val="00F077F3"/>
    <w:rsid w:val="00F079CE"/>
    <w:rsid w:val="00F07FCE"/>
    <w:rsid w:val="00F10279"/>
    <w:rsid w:val="00F1065B"/>
    <w:rsid w:val="00F11707"/>
    <w:rsid w:val="00F12350"/>
    <w:rsid w:val="00F12469"/>
    <w:rsid w:val="00F12FFA"/>
    <w:rsid w:val="00F1356C"/>
    <w:rsid w:val="00F149F0"/>
    <w:rsid w:val="00F14E9C"/>
    <w:rsid w:val="00F15C42"/>
    <w:rsid w:val="00F1617B"/>
    <w:rsid w:val="00F16E7C"/>
    <w:rsid w:val="00F17327"/>
    <w:rsid w:val="00F176DF"/>
    <w:rsid w:val="00F20507"/>
    <w:rsid w:val="00F20A4F"/>
    <w:rsid w:val="00F20BF0"/>
    <w:rsid w:val="00F210CB"/>
    <w:rsid w:val="00F210FA"/>
    <w:rsid w:val="00F219EA"/>
    <w:rsid w:val="00F21F31"/>
    <w:rsid w:val="00F227C5"/>
    <w:rsid w:val="00F22E97"/>
    <w:rsid w:val="00F235D7"/>
    <w:rsid w:val="00F23828"/>
    <w:rsid w:val="00F23C6A"/>
    <w:rsid w:val="00F251A7"/>
    <w:rsid w:val="00F25F96"/>
    <w:rsid w:val="00F260F7"/>
    <w:rsid w:val="00F261FD"/>
    <w:rsid w:val="00F26E9D"/>
    <w:rsid w:val="00F27135"/>
    <w:rsid w:val="00F3007D"/>
    <w:rsid w:val="00F300C1"/>
    <w:rsid w:val="00F3092B"/>
    <w:rsid w:val="00F3094C"/>
    <w:rsid w:val="00F31674"/>
    <w:rsid w:val="00F31824"/>
    <w:rsid w:val="00F31F01"/>
    <w:rsid w:val="00F32BD0"/>
    <w:rsid w:val="00F32C81"/>
    <w:rsid w:val="00F33348"/>
    <w:rsid w:val="00F339B7"/>
    <w:rsid w:val="00F33A9C"/>
    <w:rsid w:val="00F33C02"/>
    <w:rsid w:val="00F34A73"/>
    <w:rsid w:val="00F34BC1"/>
    <w:rsid w:val="00F34DFA"/>
    <w:rsid w:val="00F34E94"/>
    <w:rsid w:val="00F35031"/>
    <w:rsid w:val="00F3523C"/>
    <w:rsid w:val="00F35542"/>
    <w:rsid w:val="00F3599C"/>
    <w:rsid w:val="00F361C6"/>
    <w:rsid w:val="00F362FE"/>
    <w:rsid w:val="00F369CB"/>
    <w:rsid w:val="00F37432"/>
    <w:rsid w:val="00F37C8C"/>
    <w:rsid w:val="00F40315"/>
    <w:rsid w:val="00F40494"/>
    <w:rsid w:val="00F405F5"/>
    <w:rsid w:val="00F40BB3"/>
    <w:rsid w:val="00F40C1A"/>
    <w:rsid w:val="00F41306"/>
    <w:rsid w:val="00F41E50"/>
    <w:rsid w:val="00F421CB"/>
    <w:rsid w:val="00F42683"/>
    <w:rsid w:val="00F42CE1"/>
    <w:rsid w:val="00F42CFA"/>
    <w:rsid w:val="00F430A0"/>
    <w:rsid w:val="00F44E32"/>
    <w:rsid w:val="00F45083"/>
    <w:rsid w:val="00F4529A"/>
    <w:rsid w:val="00F469EC"/>
    <w:rsid w:val="00F473B1"/>
    <w:rsid w:val="00F475BA"/>
    <w:rsid w:val="00F50088"/>
    <w:rsid w:val="00F5055E"/>
    <w:rsid w:val="00F5191D"/>
    <w:rsid w:val="00F524C4"/>
    <w:rsid w:val="00F5386C"/>
    <w:rsid w:val="00F538FA"/>
    <w:rsid w:val="00F54076"/>
    <w:rsid w:val="00F54C2C"/>
    <w:rsid w:val="00F561C1"/>
    <w:rsid w:val="00F56971"/>
    <w:rsid w:val="00F56C87"/>
    <w:rsid w:val="00F56F85"/>
    <w:rsid w:val="00F60919"/>
    <w:rsid w:val="00F60E46"/>
    <w:rsid w:val="00F6117D"/>
    <w:rsid w:val="00F61CF5"/>
    <w:rsid w:val="00F6229D"/>
    <w:rsid w:val="00F6286C"/>
    <w:rsid w:val="00F63019"/>
    <w:rsid w:val="00F6360E"/>
    <w:rsid w:val="00F638A6"/>
    <w:rsid w:val="00F640F0"/>
    <w:rsid w:val="00F6586F"/>
    <w:rsid w:val="00F660E7"/>
    <w:rsid w:val="00F66F0E"/>
    <w:rsid w:val="00F7007F"/>
    <w:rsid w:val="00F701F9"/>
    <w:rsid w:val="00F702D3"/>
    <w:rsid w:val="00F70651"/>
    <w:rsid w:val="00F70960"/>
    <w:rsid w:val="00F70F34"/>
    <w:rsid w:val="00F70FB7"/>
    <w:rsid w:val="00F71C79"/>
    <w:rsid w:val="00F7278D"/>
    <w:rsid w:val="00F7329F"/>
    <w:rsid w:val="00F73323"/>
    <w:rsid w:val="00F733AA"/>
    <w:rsid w:val="00F73B93"/>
    <w:rsid w:val="00F73F82"/>
    <w:rsid w:val="00F73FCD"/>
    <w:rsid w:val="00F74AE4"/>
    <w:rsid w:val="00F74B24"/>
    <w:rsid w:val="00F76521"/>
    <w:rsid w:val="00F76637"/>
    <w:rsid w:val="00F77B9C"/>
    <w:rsid w:val="00F80E2A"/>
    <w:rsid w:val="00F812CE"/>
    <w:rsid w:val="00F81607"/>
    <w:rsid w:val="00F81CCF"/>
    <w:rsid w:val="00F82011"/>
    <w:rsid w:val="00F820A8"/>
    <w:rsid w:val="00F838B9"/>
    <w:rsid w:val="00F83C62"/>
    <w:rsid w:val="00F83F2E"/>
    <w:rsid w:val="00F849BC"/>
    <w:rsid w:val="00F84B92"/>
    <w:rsid w:val="00F84E1D"/>
    <w:rsid w:val="00F8520E"/>
    <w:rsid w:val="00F86C26"/>
    <w:rsid w:val="00F86CBE"/>
    <w:rsid w:val="00F86DC1"/>
    <w:rsid w:val="00F86DED"/>
    <w:rsid w:val="00F87384"/>
    <w:rsid w:val="00F87F69"/>
    <w:rsid w:val="00F9083A"/>
    <w:rsid w:val="00F9095C"/>
    <w:rsid w:val="00F90C60"/>
    <w:rsid w:val="00F91457"/>
    <w:rsid w:val="00F9174B"/>
    <w:rsid w:val="00F91DE3"/>
    <w:rsid w:val="00F92C10"/>
    <w:rsid w:val="00F93851"/>
    <w:rsid w:val="00F939AC"/>
    <w:rsid w:val="00F94290"/>
    <w:rsid w:val="00F9523A"/>
    <w:rsid w:val="00F952C5"/>
    <w:rsid w:val="00F95509"/>
    <w:rsid w:val="00F95A17"/>
    <w:rsid w:val="00F963EC"/>
    <w:rsid w:val="00F96DDB"/>
    <w:rsid w:val="00F97763"/>
    <w:rsid w:val="00F97FB3"/>
    <w:rsid w:val="00FA0F51"/>
    <w:rsid w:val="00FA1590"/>
    <w:rsid w:val="00FA2519"/>
    <w:rsid w:val="00FA2573"/>
    <w:rsid w:val="00FA2BA0"/>
    <w:rsid w:val="00FA3B5A"/>
    <w:rsid w:val="00FA3B5E"/>
    <w:rsid w:val="00FA4640"/>
    <w:rsid w:val="00FA4D4A"/>
    <w:rsid w:val="00FA63E9"/>
    <w:rsid w:val="00FA6557"/>
    <w:rsid w:val="00FA657D"/>
    <w:rsid w:val="00FA6C85"/>
    <w:rsid w:val="00FA6E84"/>
    <w:rsid w:val="00FA71AB"/>
    <w:rsid w:val="00FA7209"/>
    <w:rsid w:val="00FA7746"/>
    <w:rsid w:val="00FB05B4"/>
    <w:rsid w:val="00FB0787"/>
    <w:rsid w:val="00FB07BE"/>
    <w:rsid w:val="00FB1362"/>
    <w:rsid w:val="00FB1850"/>
    <w:rsid w:val="00FB1925"/>
    <w:rsid w:val="00FB2F4C"/>
    <w:rsid w:val="00FB3D36"/>
    <w:rsid w:val="00FB4503"/>
    <w:rsid w:val="00FB476C"/>
    <w:rsid w:val="00FB48D6"/>
    <w:rsid w:val="00FB4AC4"/>
    <w:rsid w:val="00FB6420"/>
    <w:rsid w:val="00FB656B"/>
    <w:rsid w:val="00FB661E"/>
    <w:rsid w:val="00FB6D56"/>
    <w:rsid w:val="00FB6F69"/>
    <w:rsid w:val="00FB71B2"/>
    <w:rsid w:val="00FB7C2E"/>
    <w:rsid w:val="00FB7CB6"/>
    <w:rsid w:val="00FB7F88"/>
    <w:rsid w:val="00FC0983"/>
    <w:rsid w:val="00FC0F5E"/>
    <w:rsid w:val="00FC10E1"/>
    <w:rsid w:val="00FC13AE"/>
    <w:rsid w:val="00FC19DE"/>
    <w:rsid w:val="00FC2111"/>
    <w:rsid w:val="00FC22D7"/>
    <w:rsid w:val="00FC23A3"/>
    <w:rsid w:val="00FC25C4"/>
    <w:rsid w:val="00FC2995"/>
    <w:rsid w:val="00FC3025"/>
    <w:rsid w:val="00FC33D2"/>
    <w:rsid w:val="00FC3573"/>
    <w:rsid w:val="00FC3982"/>
    <w:rsid w:val="00FC3FC0"/>
    <w:rsid w:val="00FC437F"/>
    <w:rsid w:val="00FC47A9"/>
    <w:rsid w:val="00FC49B3"/>
    <w:rsid w:val="00FC4E4F"/>
    <w:rsid w:val="00FC5274"/>
    <w:rsid w:val="00FC52D3"/>
    <w:rsid w:val="00FC5FD4"/>
    <w:rsid w:val="00FC6325"/>
    <w:rsid w:val="00FC6387"/>
    <w:rsid w:val="00FC6999"/>
    <w:rsid w:val="00FC6A62"/>
    <w:rsid w:val="00FC6F0D"/>
    <w:rsid w:val="00FC79F9"/>
    <w:rsid w:val="00FD01A1"/>
    <w:rsid w:val="00FD03F2"/>
    <w:rsid w:val="00FD06A0"/>
    <w:rsid w:val="00FD0EB6"/>
    <w:rsid w:val="00FD0F0E"/>
    <w:rsid w:val="00FD10F5"/>
    <w:rsid w:val="00FD197B"/>
    <w:rsid w:val="00FD2A38"/>
    <w:rsid w:val="00FD2B89"/>
    <w:rsid w:val="00FD317B"/>
    <w:rsid w:val="00FD345B"/>
    <w:rsid w:val="00FD3659"/>
    <w:rsid w:val="00FD38DB"/>
    <w:rsid w:val="00FD3950"/>
    <w:rsid w:val="00FD4A5A"/>
    <w:rsid w:val="00FD4D58"/>
    <w:rsid w:val="00FD54F9"/>
    <w:rsid w:val="00FD5B69"/>
    <w:rsid w:val="00FD5D31"/>
    <w:rsid w:val="00FD5ED0"/>
    <w:rsid w:val="00FD5F81"/>
    <w:rsid w:val="00FD627A"/>
    <w:rsid w:val="00FD654F"/>
    <w:rsid w:val="00FD6D51"/>
    <w:rsid w:val="00FD6F5B"/>
    <w:rsid w:val="00FD6FC4"/>
    <w:rsid w:val="00FD70F2"/>
    <w:rsid w:val="00FD70F8"/>
    <w:rsid w:val="00FD711A"/>
    <w:rsid w:val="00FD718A"/>
    <w:rsid w:val="00FD73A4"/>
    <w:rsid w:val="00FD7589"/>
    <w:rsid w:val="00FD7A4C"/>
    <w:rsid w:val="00FE046B"/>
    <w:rsid w:val="00FE2B0E"/>
    <w:rsid w:val="00FE3578"/>
    <w:rsid w:val="00FE3E59"/>
    <w:rsid w:val="00FE53D5"/>
    <w:rsid w:val="00FE5928"/>
    <w:rsid w:val="00FE5AE2"/>
    <w:rsid w:val="00FE5FD4"/>
    <w:rsid w:val="00FE6A4F"/>
    <w:rsid w:val="00FE6BFD"/>
    <w:rsid w:val="00FE6DA6"/>
    <w:rsid w:val="00FE7109"/>
    <w:rsid w:val="00FE7502"/>
    <w:rsid w:val="00FE75A8"/>
    <w:rsid w:val="00FE76F3"/>
    <w:rsid w:val="00FE78BF"/>
    <w:rsid w:val="00FE7E37"/>
    <w:rsid w:val="00FF0057"/>
    <w:rsid w:val="00FF0085"/>
    <w:rsid w:val="00FF026E"/>
    <w:rsid w:val="00FF142D"/>
    <w:rsid w:val="00FF149E"/>
    <w:rsid w:val="00FF1B64"/>
    <w:rsid w:val="00FF1C43"/>
    <w:rsid w:val="00FF2351"/>
    <w:rsid w:val="00FF2B18"/>
    <w:rsid w:val="00FF2F2E"/>
    <w:rsid w:val="00FF3477"/>
    <w:rsid w:val="00FF3A3D"/>
    <w:rsid w:val="00FF3E29"/>
    <w:rsid w:val="00FF4919"/>
    <w:rsid w:val="00FF4AF4"/>
    <w:rsid w:val="00FF4C9B"/>
    <w:rsid w:val="00FF4D5C"/>
    <w:rsid w:val="00FF4F9A"/>
    <w:rsid w:val="00FF5474"/>
    <w:rsid w:val="00FF57AF"/>
    <w:rsid w:val="00FF6AC5"/>
    <w:rsid w:val="00FF6CB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19757C3A-CF3D-428B-A960-657973370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eastAsia="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eastAsia="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eastAsia="es-MX"/>
    </w:rPr>
  </w:style>
  <w:style w:type="paragraph" w:customStyle="1" w:styleId="m">
    <w:name w:val="m"/>
    <w:basedOn w:val="Normal"/>
    <w:rsid w:val="007B00BD"/>
    <w:pPr>
      <w:spacing w:before="100" w:beforeAutospacing="1" w:after="100" w:afterAutospacing="1"/>
    </w:pPr>
    <w:rPr>
      <w:lang w:val="es-MX" w:eastAsia="es-MX"/>
    </w:rPr>
  </w:style>
  <w:style w:type="paragraph" w:customStyle="1" w:styleId="n2">
    <w:name w:val="n2"/>
    <w:basedOn w:val="Normal"/>
    <w:rsid w:val="00801FB7"/>
    <w:pPr>
      <w:spacing w:before="100" w:beforeAutospacing="1" w:after="100" w:afterAutospacing="1"/>
    </w:pPr>
    <w:rPr>
      <w:lang w:val="es-MX" w:eastAsia="es-MX"/>
    </w:rPr>
  </w:style>
  <w:style w:type="paragraph" w:styleId="Revisin">
    <w:name w:val="Revision"/>
    <w:hidden/>
    <w:uiPriority w:val="99"/>
    <w:semiHidden/>
    <w:rsid w:val="00305158"/>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840">
      <w:bodyDiv w:val="1"/>
      <w:marLeft w:val="0"/>
      <w:marRight w:val="0"/>
      <w:marTop w:val="0"/>
      <w:marBottom w:val="0"/>
      <w:divBdr>
        <w:top w:val="none" w:sz="0" w:space="0" w:color="auto"/>
        <w:left w:val="none" w:sz="0" w:space="0" w:color="auto"/>
        <w:bottom w:val="none" w:sz="0" w:space="0" w:color="auto"/>
        <w:right w:val="none" w:sz="0" w:space="0" w:color="auto"/>
      </w:divBdr>
    </w:div>
    <w:div w:id="4944675">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169323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28846299">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2486705">
      <w:bodyDiv w:val="1"/>
      <w:marLeft w:val="0"/>
      <w:marRight w:val="0"/>
      <w:marTop w:val="0"/>
      <w:marBottom w:val="0"/>
      <w:divBdr>
        <w:top w:val="none" w:sz="0" w:space="0" w:color="auto"/>
        <w:left w:val="none" w:sz="0" w:space="0" w:color="auto"/>
        <w:bottom w:val="none" w:sz="0" w:space="0" w:color="auto"/>
        <w:right w:val="none" w:sz="0" w:space="0" w:color="auto"/>
      </w:divBdr>
    </w:div>
    <w:div w:id="43913932">
      <w:bodyDiv w:val="1"/>
      <w:marLeft w:val="0"/>
      <w:marRight w:val="0"/>
      <w:marTop w:val="0"/>
      <w:marBottom w:val="0"/>
      <w:divBdr>
        <w:top w:val="none" w:sz="0" w:space="0" w:color="auto"/>
        <w:left w:val="none" w:sz="0" w:space="0" w:color="auto"/>
        <w:bottom w:val="none" w:sz="0" w:space="0" w:color="auto"/>
        <w:right w:val="none" w:sz="0" w:space="0" w:color="auto"/>
      </w:divBdr>
    </w:div>
    <w:div w:id="44958506">
      <w:bodyDiv w:val="1"/>
      <w:marLeft w:val="0"/>
      <w:marRight w:val="0"/>
      <w:marTop w:val="0"/>
      <w:marBottom w:val="0"/>
      <w:divBdr>
        <w:top w:val="none" w:sz="0" w:space="0" w:color="auto"/>
        <w:left w:val="none" w:sz="0" w:space="0" w:color="auto"/>
        <w:bottom w:val="none" w:sz="0" w:space="0" w:color="auto"/>
        <w:right w:val="none" w:sz="0" w:space="0" w:color="auto"/>
      </w:divBdr>
    </w:div>
    <w:div w:id="49158299">
      <w:bodyDiv w:val="1"/>
      <w:marLeft w:val="0"/>
      <w:marRight w:val="0"/>
      <w:marTop w:val="0"/>
      <w:marBottom w:val="0"/>
      <w:divBdr>
        <w:top w:val="none" w:sz="0" w:space="0" w:color="auto"/>
        <w:left w:val="none" w:sz="0" w:space="0" w:color="auto"/>
        <w:bottom w:val="none" w:sz="0" w:space="0" w:color="auto"/>
        <w:right w:val="none" w:sz="0" w:space="0" w:color="auto"/>
      </w:divBdr>
      <w:divsChild>
        <w:div w:id="1723212863">
          <w:marLeft w:val="0"/>
          <w:marRight w:val="0"/>
          <w:marTop w:val="0"/>
          <w:marBottom w:val="0"/>
          <w:divBdr>
            <w:top w:val="none" w:sz="0" w:space="0" w:color="auto"/>
            <w:left w:val="none" w:sz="0" w:space="0" w:color="auto"/>
            <w:bottom w:val="none" w:sz="0" w:space="0" w:color="auto"/>
            <w:right w:val="none" w:sz="0" w:space="0" w:color="auto"/>
          </w:divBdr>
        </w:div>
        <w:div w:id="370229588">
          <w:marLeft w:val="0"/>
          <w:marRight w:val="0"/>
          <w:marTop w:val="0"/>
          <w:marBottom w:val="0"/>
          <w:divBdr>
            <w:top w:val="none" w:sz="0" w:space="0" w:color="auto"/>
            <w:left w:val="none" w:sz="0" w:space="0" w:color="auto"/>
            <w:bottom w:val="none" w:sz="0" w:space="0" w:color="auto"/>
            <w:right w:val="none" w:sz="0" w:space="0" w:color="auto"/>
          </w:divBdr>
        </w:div>
        <w:div w:id="1359116528">
          <w:marLeft w:val="0"/>
          <w:marRight w:val="0"/>
          <w:marTop w:val="0"/>
          <w:marBottom w:val="0"/>
          <w:divBdr>
            <w:top w:val="none" w:sz="0" w:space="0" w:color="auto"/>
            <w:left w:val="none" w:sz="0" w:space="0" w:color="auto"/>
            <w:bottom w:val="none" w:sz="0" w:space="0" w:color="auto"/>
            <w:right w:val="none" w:sz="0" w:space="0" w:color="auto"/>
          </w:divBdr>
        </w:div>
        <w:div w:id="781921543">
          <w:marLeft w:val="0"/>
          <w:marRight w:val="0"/>
          <w:marTop w:val="0"/>
          <w:marBottom w:val="0"/>
          <w:divBdr>
            <w:top w:val="none" w:sz="0" w:space="0" w:color="auto"/>
            <w:left w:val="none" w:sz="0" w:space="0" w:color="auto"/>
            <w:bottom w:val="none" w:sz="0" w:space="0" w:color="auto"/>
            <w:right w:val="none" w:sz="0" w:space="0" w:color="auto"/>
          </w:divBdr>
        </w:div>
      </w:divsChild>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0995441">
      <w:bodyDiv w:val="1"/>
      <w:marLeft w:val="0"/>
      <w:marRight w:val="0"/>
      <w:marTop w:val="0"/>
      <w:marBottom w:val="0"/>
      <w:divBdr>
        <w:top w:val="none" w:sz="0" w:space="0" w:color="auto"/>
        <w:left w:val="none" w:sz="0" w:space="0" w:color="auto"/>
        <w:bottom w:val="none" w:sz="0" w:space="0" w:color="auto"/>
        <w:right w:val="none" w:sz="0" w:space="0" w:color="auto"/>
      </w:divBdr>
    </w:div>
    <w:div w:id="132410087">
      <w:bodyDiv w:val="1"/>
      <w:marLeft w:val="0"/>
      <w:marRight w:val="0"/>
      <w:marTop w:val="0"/>
      <w:marBottom w:val="0"/>
      <w:divBdr>
        <w:top w:val="none" w:sz="0" w:space="0" w:color="auto"/>
        <w:left w:val="none" w:sz="0" w:space="0" w:color="auto"/>
        <w:bottom w:val="none" w:sz="0" w:space="0" w:color="auto"/>
        <w:right w:val="none" w:sz="0" w:space="0" w:color="auto"/>
      </w:divBdr>
    </w:div>
    <w:div w:id="136380965">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6335779">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579754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6651412">
      <w:bodyDiv w:val="1"/>
      <w:marLeft w:val="0"/>
      <w:marRight w:val="0"/>
      <w:marTop w:val="0"/>
      <w:marBottom w:val="0"/>
      <w:divBdr>
        <w:top w:val="none" w:sz="0" w:space="0" w:color="auto"/>
        <w:left w:val="none" w:sz="0" w:space="0" w:color="auto"/>
        <w:bottom w:val="none" w:sz="0" w:space="0" w:color="auto"/>
        <w:right w:val="none" w:sz="0" w:space="0" w:color="auto"/>
      </w:divBdr>
    </w:div>
    <w:div w:id="213660112">
      <w:bodyDiv w:val="1"/>
      <w:marLeft w:val="0"/>
      <w:marRight w:val="0"/>
      <w:marTop w:val="0"/>
      <w:marBottom w:val="0"/>
      <w:divBdr>
        <w:top w:val="none" w:sz="0" w:space="0" w:color="auto"/>
        <w:left w:val="none" w:sz="0" w:space="0" w:color="auto"/>
        <w:bottom w:val="none" w:sz="0" w:space="0" w:color="auto"/>
        <w:right w:val="none" w:sz="0" w:space="0" w:color="auto"/>
      </w:divBdr>
    </w:div>
    <w:div w:id="220561173">
      <w:bodyDiv w:val="1"/>
      <w:marLeft w:val="0"/>
      <w:marRight w:val="0"/>
      <w:marTop w:val="0"/>
      <w:marBottom w:val="0"/>
      <w:divBdr>
        <w:top w:val="none" w:sz="0" w:space="0" w:color="auto"/>
        <w:left w:val="none" w:sz="0" w:space="0" w:color="auto"/>
        <w:bottom w:val="none" w:sz="0" w:space="0" w:color="auto"/>
        <w:right w:val="none" w:sz="0" w:space="0" w:color="auto"/>
      </w:divBdr>
    </w:div>
    <w:div w:id="22145394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0792238">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8315948">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7468872">
      <w:bodyDiv w:val="1"/>
      <w:marLeft w:val="0"/>
      <w:marRight w:val="0"/>
      <w:marTop w:val="0"/>
      <w:marBottom w:val="0"/>
      <w:divBdr>
        <w:top w:val="none" w:sz="0" w:space="0" w:color="auto"/>
        <w:left w:val="none" w:sz="0" w:space="0" w:color="auto"/>
        <w:bottom w:val="none" w:sz="0" w:space="0" w:color="auto"/>
        <w:right w:val="none" w:sz="0" w:space="0" w:color="auto"/>
      </w:divBdr>
    </w:div>
    <w:div w:id="26800416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0793462">
      <w:bodyDiv w:val="1"/>
      <w:marLeft w:val="0"/>
      <w:marRight w:val="0"/>
      <w:marTop w:val="0"/>
      <w:marBottom w:val="0"/>
      <w:divBdr>
        <w:top w:val="none" w:sz="0" w:space="0" w:color="auto"/>
        <w:left w:val="none" w:sz="0" w:space="0" w:color="auto"/>
        <w:bottom w:val="none" w:sz="0" w:space="0" w:color="auto"/>
        <w:right w:val="none" w:sz="0" w:space="0" w:color="auto"/>
      </w:divBdr>
    </w:div>
    <w:div w:id="292712645">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3822162">
      <w:bodyDiv w:val="1"/>
      <w:marLeft w:val="0"/>
      <w:marRight w:val="0"/>
      <w:marTop w:val="0"/>
      <w:marBottom w:val="0"/>
      <w:divBdr>
        <w:top w:val="none" w:sz="0" w:space="0" w:color="auto"/>
        <w:left w:val="none" w:sz="0" w:space="0" w:color="auto"/>
        <w:bottom w:val="none" w:sz="0" w:space="0" w:color="auto"/>
        <w:right w:val="none" w:sz="0" w:space="0" w:color="auto"/>
      </w:divBdr>
    </w:div>
    <w:div w:id="338044739">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8048769">
      <w:bodyDiv w:val="1"/>
      <w:marLeft w:val="0"/>
      <w:marRight w:val="0"/>
      <w:marTop w:val="0"/>
      <w:marBottom w:val="0"/>
      <w:divBdr>
        <w:top w:val="none" w:sz="0" w:space="0" w:color="auto"/>
        <w:left w:val="none" w:sz="0" w:space="0" w:color="auto"/>
        <w:bottom w:val="none" w:sz="0" w:space="0" w:color="auto"/>
        <w:right w:val="none" w:sz="0" w:space="0" w:color="auto"/>
      </w:divBdr>
    </w:div>
    <w:div w:id="362898652">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9259716">
      <w:bodyDiv w:val="1"/>
      <w:marLeft w:val="0"/>
      <w:marRight w:val="0"/>
      <w:marTop w:val="0"/>
      <w:marBottom w:val="0"/>
      <w:divBdr>
        <w:top w:val="none" w:sz="0" w:space="0" w:color="auto"/>
        <w:left w:val="none" w:sz="0" w:space="0" w:color="auto"/>
        <w:bottom w:val="none" w:sz="0" w:space="0" w:color="auto"/>
        <w:right w:val="none" w:sz="0" w:space="0" w:color="auto"/>
      </w:divBdr>
    </w:div>
    <w:div w:id="433326831">
      <w:bodyDiv w:val="1"/>
      <w:marLeft w:val="0"/>
      <w:marRight w:val="0"/>
      <w:marTop w:val="0"/>
      <w:marBottom w:val="0"/>
      <w:divBdr>
        <w:top w:val="none" w:sz="0" w:space="0" w:color="auto"/>
        <w:left w:val="none" w:sz="0" w:space="0" w:color="auto"/>
        <w:bottom w:val="none" w:sz="0" w:space="0" w:color="auto"/>
        <w:right w:val="none" w:sz="0" w:space="0" w:color="auto"/>
      </w:divBdr>
    </w:div>
    <w:div w:id="438836036">
      <w:bodyDiv w:val="1"/>
      <w:marLeft w:val="0"/>
      <w:marRight w:val="0"/>
      <w:marTop w:val="0"/>
      <w:marBottom w:val="0"/>
      <w:divBdr>
        <w:top w:val="none" w:sz="0" w:space="0" w:color="auto"/>
        <w:left w:val="none" w:sz="0" w:space="0" w:color="auto"/>
        <w:bottom w:val="none" w:sz="0" w:space="0" w:color="auto"/>
        <w:right w:val="none" w:sz="0" w:space="0" w:color="auto"/>
      </w:divBdr>
    </w:div>
    <w:div w:id="448092968">
      <w:bodyDiv w:val="1"/>
      <w:marLeft w:val="0"/>
      <w:marRight w:val="0"/>
      <w:marTop w:val="0"/>
      <w:marBottom w:val="0"/>
      <w:divBdr>
        <w:top w:val="none" w:sz="0" w:space="0" w:color="auto"/>
        <w:left w:val="none" w:sz="0" w:space="0" w:color="auto"/>
        <w:bottom w:val="none" w:sz="0" w:space="0" w:color="auto"/>
        <w:right w:val="none" w:sz="0" w:space="0" w:color="auto"/>
      </w:divBdr>
    </w:div>
    <w:div w:id="449936137">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6610085">
      <w:bodyDiv w:val="1"/>
      <w:marLeft w:val="0"/>
      <w:marRight w:val="0"/>
      <w:marTop w:val="0"/>
      <w:marBottom w:val="0"/>
      <w:divBdr>
        <w:top w:val="none" w:sz="0" w:space="0" w:color="auto"/>
        <w:left w:val="none" w:sz="0" w:space="0" w:color="auto"/>
        <w:bottom w:val="none" w:sz="0" w:space="0" w:color="auto"/>
        <w:right w:val="none" w:sz="0" w:space="0" w:color="auto"/>
      </w:divBdr>
    </w:div>
    <w:div w:id="482740521">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492721112">
      <w:bodyDiv w:val="1"/>
      <w:marLeft w:val="0"/>
      <w:marRight w:val="0"/>
      <w:marTop w:val="0"/>
      <w:marBottom w:val="0"/>
      <w:divBdr>
        <w:top w:val="none" w:sz="0" w:space="0" w:color="auto"/>
        <w:left w:val="none" w:sz="0" w:space="0" w:color="auto"/>
        <w:bottom w:val="none" w:sz="0" w:space="0" w:color="auto"/>
        <w:right w:val="none" w:sz="0" w:space="0" w:color="auto"/>
      </w:divBdr>
    </w:div>
    <w:div w:id="505440791">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3761008">
      <w:bodyDiv w:val="1"/>
      <w:marLeft w:val="0"/>
      <w:marRight w:val="0"/>
      <w:marTop w:val="0"/>
      <w:marBottom w:val="0"/>
      <w:divBdr>
        <w:top w:val="none" w:sz="0" w:space="0" w:color="auto"/>
        <w:left w:val="none" w:sz="0" w:space="0" w:color="auto"/>
        <w:bottom w:val="none" w:sz="0" w:space="0" w:color="auto"/>
        <w:right w:val="none" w:sz="0" w:space="0" w:color="auto"/>
      </w:divBdr>
    </w:div>
    <w:div w:id="517086586">
      <w:bodyDiv w:val="1"/>
      <w:marLeft w:val="0"/>
      <w:marRight w:val="0"/>
      <w:marTop w:val="0"/>
      <w:marBottom w:val="0"/>
      <w:divBdr>
        <w:top w:val="none" w:sz="0" w:space="0" w:color="auto"/>
        <w:left w:val="none" w:sz="0" w:space="0" w:color="auto"/>
        <w:bottom w:val="none" w:sz="0" w:space="0" w:color="auto"/>
        <w:right w:val="none" w:sz="0" w:space="0" w:color="auto"/>
      </w:divBdr>
    </w:div>
    <w:div w:id="517231479">
      <w:bodyDiv w:val="1"/>
      <w:marLeft w:val="0"/>
      <w:marRight w:val="0"/>
      <w:marTop w:val="0"/>
      <w:marBottom w:val="0"/>
      <w:divBdr>
        <w:top w:val="none" w:sz="0" w:space="0" w:color="auto"/>
        <w:left w:val="none" w:sz="0" w:space="0" w:color="auto"/>
        <w:bottom w:val="none" w:sz="0" w:space="0" w:color="auto"/>
        <w:right w:val="none" w:sz="0" w:space="0" w:color="auto"/>
      </w:divBdr>
    </w:div>
    <w:div w:id="522674600">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8249934">
      <w:bodyDiv w:val="1"/>
      <w:marLeft w:val="0"/>
      <w:marRight w:val="0"/>
      <w:marTop w:val="0"/>
      <w:marBottom w:val="0"/>
      <w:divBdr>
        <w:top w:val="none" w:sz="0" w:space="0" w:color="auto"/>
        <w:left w:val="none" w:sz="0" w:space="0" w:color="auto"/>
        <w:bottom w:val="none" w:sz="0" w:space="0" w:color="auto"/>
        <w:right w:val="none" w:sz="0" w:space="0" w:color="auto"/>
      </w:divBdr>
    </w:div>
    <w:div w:id="540673249">
      <w:bodyDiv w:val="1"/>
      <w:marLeft w:val="0"/>
      <w:marRight w:val="0"/>
      <w:marTop w:val="0"/>
      <w:marBottom w:val="0"/>
      <w:divBdr>
        <w:top w:val="none" w:sz="0" w:space="0" w:color="auto"/>
        <w:left w:val="none" w:sz="0" w:space="0" w:color="auto"/>
        <w:bottom w:val="none" w:sz="0" w:space="0" w:color="auto"/>
        <w:right w:val="none" w:sz="0" w:space="0" w:color="auto"/>
      </w:divBdr>
    </w:div>
    <w:div w:id="545215655">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6820620">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80524264">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10165020">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22080403">
      <w:bodyDiv w:val="1"/>
      <w:marLeft w:val="0"/>
      <w:marRight w:val="0"/>
      <w:marTop w:val="0"/>
      <w:marBottom w:val="0"/>
      <w:divBdr>
        <w:top w:val="none" w:sz="0" w:space="0" w:color="auto"/>
        <w:left w:val="none" w:sz="0" w:space="0" w:color="auto"/>
        <w:bottom w:val="none" w:sz="0" w:space="0" w:color="auto"/>
        <w:right w:val="none" w:sz="0" w:space="0" w:color="auto"/>
      </w:divBdr>
    </w:div>
    <w:div w:id="623468679">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51372608">
      <w:bodyDiv w:val="1"/>
      <w:marLeft w:val="0"/>
      <w:marRight w:val="0"/>
      <w:marTop w:val="0"/>
      <w:marBottom w:val="0"/>
      <w:divBdr>
        <w:top w:val="none" w:sz="0" w:space="0" w:color="auto"/>
        <w:left w:val="none" w:sz="0" w:space="0" w:color="auto"/>
        <w:bottom w:val="none" w:sz="0" w:space="0" w:color="auto"/>
        <w:right w:val="none" w:sz="0" w:space="0" w:color="auto"/>
      </w:divBdr>
    </w:div>
    <w:div w:id="659847963">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78166632">
      <w:bodyDiv w:val="1"/>
      <w:marLeft w:val="0"/>
      <w:marRight w:val="0"/>
      <w:marTop w:val="0"/>
      <w:marBottom w:val="0"/>
      <w:divBdr>
        <w:top w:val="none" w:sz="0" w:space="0" w:color="auto"/>
        <w:left w:val="none" w:sz="0" w:space="0" w:color="auto"/>
        <w:bottom w:val="none" w:sz="0" w:space="0" w:color="auto"/>
        <w:right w:val="none" w:sz="0" w:space="0" w:color="auto"/>
      </w:divBdr>
    </w:div>
    <w:div w:id="685903764">
      <w:bodyDiv w:val="1"/>
      <w:marLeft w:val="0"/>
      <w:marRight w:val="0"/>
      <w:marTop w:val="0"/>
      <w:marBottom w:val="0"/>
      <w:divBdr>
        <w:top w:val="none" w:sz="0" w:space="0" w:color="auto"/>
        <w:left w:val="none" w:sz="0" w:space="0" w:color="auto"/>
        <w:bottom w:val="none" w:sz="0" w:space="0" w:color="auto"/>
        <w:right w:val="none" w:sz="0" w:space="0" w:color="auto"/>
      </w:divBdr>
    </w:div>
    <w:div w:id="690960657">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23529679">
      <w:bodyDiv w:val="1"/>
      <w:marLeft w:val="0"/>
      <w:marRight w:val="0"/>
      <w:marTop w:val="0"/>
      <w:marBottom w:val="0"/>
      <w:divBdr>
        <w:top w:val="none" w:sz="0" w:space="0" w:color="auto"/>
        <w:left w:val="none" w:sz="0" w:space="0" w:color="auto"/>
        <w:bottom w:val="none" w:sz="0" w:space="0" w:color="auto"/>
        <w:right w:val="none" w:sz="0" w:space="0" w:color="auto"/>
      </w:divBdr>
    </w:div>
    <w:div w:id="727800926">
      <w:bodyDiv w:val="1"/>
      <w:marLeft w:val="0"/>
      <w:marRight w:val="0"/>
      <w:marTop w:val="0"/>
      <w:marBottom w:val="0"/>
      <w:divBdr>
        <w:top w:val="none" w:sz="0" w:space="0" w:color="auto"/>
        <w:left w:val="none" w:sz="0" w:space="0" w:color="auto"/>
        <w:bottom w:val="none" w:sz="0" w:space="0" w:color="auto"/>
        <w:right w:val="none" w:sz="0" w:space="0" w:color="auto"/>
      </w:divBdr>
    </w:div>
    <w:div w:id="743063333">
      <w:bodyDiv w:val="1"/>
      <w:marLeft w:val="0"/>
      <w:marRight w:val="0"/>
      <w:marTop w:val="0"/>
      <w:marBottom w:val="0"/>
      <w:divBdr>
        <w:top w:val="none" w:sz="0" w:space="0" w:color="auto"/>
        <w:left w:val="none" w:sz="0" w:space="0" w:color="auto"/>
        <w:bottom w:val="none" w:sz="0" w:space="0" w:color="auto"/>
        <w:right w:val="none" w:sz="0" w:space="0" w:color="auto"/>
      </w:divBdr>
    </w:div>
    <w:div w:id="746459219">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205302">
      <w:bodyDiv w:val="1"/>
      <w:marLeft w:val="0"/>
      <w:marRight w:val="0"/>
      <w:marTop w:val="0"/>
      <w:marBottom w:val="0"/>
      <w:divBdr>
        <w:top w:val="none" w:sz="0" w:space="0" w:color="auto"/>
        <w:left w:val="none" w:sz="0" w:space="0" w:color="auto"/>
        <w:bottom w:val="none" w:sz="0" w:space="0" w:color="auto"/>
        <w:right w:val="none" w:sz="0" w:space="0" w:color="auto"/>
      </w:divBdr>
    </w:div>
    <w:div w:id="777915323">
      <w:bodyDiv w:val="1"/>
      <w:marLeft w:val="0"/>
      <w:marRight w:val="0"/>
      <w:marTop w:val="0"/>
      <w:marBottom w:val="0"/>
      <w:divBdr>
        <w:top w:val="none" w:sz="0" w:space="0" w:color="auto"/>
        <w:left w:val="none" w:sz="0" w:space="0" w:color="auto"/>
        <w:bottom w:val="none" w:sz="0" w:space="0" w:color="auto"/>
        <w:right w:val="none" w:sz="0" w:space="0" w:color="auto"/>
      </w:divBdr>
    </w:div>
    <w:div w:id="779644683">
      <w:bodyDiv w:val="1"/>
      <w:marLeft w:val="0"/>
      <w:marRight w:val="0"/>
      <w:marTop w:val="0"/>
      <w:marBottom w:val="0"/>
      <w:divBdr>
        <w:top w:val="none" w:sz="0" w:space="0" w:color="auto"/>
        <w:left w:val="none" w:sz="0" w:space="0" w:color="auto"/>
        <w:bottom w:val="none" w:sz="0" w:space="0" w:color="auto"/>
        <w:right w:val="none" w:sz="0" w:space="0" w:color="auto"/>
      </w:divBdr>
    </w:div>
    <w:div w:id="788939190">
      <w:bodyDiv w:val="1"/>
      <w:marLeft w:val="0"/>
      <w:marRight w:val="0"/>
      <w:marTop w:val="0"/>
      <w:marBottom w:val="0"/>
      <w:divBdr>
        <w:top w:val="none" w:sz="0" w:space="0" w:color="auto"/>
        <w:left w:val="none" w:sz="0" w:space="0" w:color="auto"/>
        <w:bottom w:val="none" w:sz="0" w:space="0" w:color="auto"/>
        <w:right w:val="none" w:sz="0" w:space="0" w:color="auto"/>
      </w:divBdr>
    </w:div>
    <w:div w:id="789010154">
      <w:bodyDiv w:val="1"/>
      <w:marLeft w:val="0"/>
      <w:marRight w:val="0"/>
      <w:marTop w:val="0"/>
      <w:marBottom w:val="0"/>
      <w:divBdr>
        <w:top w:val="none" w:sz="0" w:space="0" w:color="auto"/>
        <w:left w:val="none" w:sz="0" w:space="0" w:color="auto"/>
        <w:bottom w:val="none" w:sz="0" w:space="0" w:color="auto"/>
        <w:right w:val="none" w:sz="0" w:space="0" w:color="auto"/>
      </w:divBdr>
    </w:div>
    <w:div w:id="808591878">
      <w:bodyDiv w:val="1"/>
      <w:marLeft w:val="0"/>
      <w:marRight w:val="0"/>
      <w:marTop w:val="0"/>
      <w:marBottom w:val="0"/>
      <w:divBdr>
        <w:top w:val="none" w:sz="0" w:space="0" w:color="auto"/>
        <w:left w:val="none" w:sz="0" w:space="0" w:color="auto"/>
        <w:bottom w:val="none" w:sz="0" w:space="0" w:color="auto"/>
        <w:right w:val="none" w:sz="0" w:space="0" w:color="auto"/>
      </w:divBdr>
    </w:div>
    <w:div w:id="80951865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012841">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7130263">
      <w:bodyDiv w:val="1"/>
      <w:marLeft w:val="0"/>
      <w:marRight w:val="0"/>
      <w:marTop w:val="0"/>
      <w:marBottom w:val="0"/>
      <w:divBdr>
        <w:top w:val="none" w:sz="0" w:space="0" w:color="auto"/>
        <w:left w:val="none" w:sz="0" w:space="0" w:color="auto"/>
        <w:bottom w:val="none" w:sz="0" w:space="0" w:color="auto"/>
        <w:right w:val="none" w:sz="0" w:space="0" w:color="auto"/>
      </w:divBdr>
    </w:div>
    <w:div w:id="832722886">
      <w:bodyDiv w:val="1"/>
      <w:marLeft w:val="0"/>
      <w:marRight w:val="0"/>
      <w:marTop w:val="0"/>
      <w:marBottom w:val="0"/>
      <w:divBdr>
        <w:top w:val="none" w:sz="0" w:space="0" w:color="auto"/>
        <w:left w:val="none" w:sz="0" w:space="0" w:color="auto"/>
        <w:bottom w:val="none" w:sz="0" w:space="0" w:color="auto"/>
        <w:right w:val="none" w:sz="0" w:space="0" w:color="auto"/>
      </w:divBdr>
    </w:div>
    <w:div w:id="832993975">
      <w:bodyDiv w:val="1"/>
      <w:marLeft w:val="0"/>
      <w:marRight w:val="0"/>
      <w:marTop w:val="0"/>
      <w:marBottom w:val="0"/>
      <w:divBdr>
        <w:top w:val="none" w:sz="0" w:space="0" w:color="auto"/>
        <w:left w:val="none" w:sz="0" w:space="0" w:color="auto"/>
        <w:bottom w:val="none" w:sz="0" w:space="0" w:color="auto"/>
        <w:right w:val="none" w:sz="0" w:space="0" w:color="auto"/>
      </w:divBdr>
    </w:div>
    <w:div w:id="833230604">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46556634">
      <w:bodyDiv w:val="1"/>
      <w:marLeft w:val="0"/>
      <w:marRight w:val="0"/>
      <w:marTop w:val="0"/>
      <w:marBottom w:val="0"/>
      <w:divBdr>
        <w:top w:val="none" w:sz="0" w:space="0" w:color="auto"/>
        <w:left w:val="none" w:sz="0" w:space="0" w:color="auto"/>
        <w:bottom w:val="none" w:sz="0" w:space="0" w:color="auto"/>
        <w:right w:val="none" w:sz="0" w:space="0" w:color="auto"/>
      </w:divBdr>
    </w:div>
    <w:div w:id="849753445">
      <w:bodyDiv w:val="1"/>
      <w:marLeft w:val="0"/>
      <w:marRight w:val="0"/>
      <w:marTop w:val="0"/>
      <w:marBottom w:val="0"/>
      <w:divBdr>
        <w:top w:val="none" w:sz="0" w:space="0" w:color="auto"/>
        <w:left w:val="none" w:sz="0" w:space="0" w:color="auto"/>
        <w:bottom w:val="none" w:sz="0" w:space="0" w:color="auto"/>
        <w:right w:val="none" w:sz="0" w:space="0" w:color="auto"/>
      </w:divBdr>
    </w:div>
    <w:div w:id="858009108">
      <w:bodyDiv w:val="1"/>
      <w:marLeft w:val="0"/>
      <w:marRight w:val="0"/>
      <w:marTop w:val="0"/>
      <w:marBottom w:val="0"/>
      <w:divBdr>
        <w:top w:val="none" w:sz="0" w:space="0" w:color="auto"/>
        <w:left w:val="none" w:sz="0" w:space="0" w:color="auto"/>
        <w:bottom w:val="none" w:sz="0" w:space="0" w:color="auto"/>
        <w:right w:val="none" w:sz="0" w:space="0" w:color="auto"/>
      </w:divBdr>
    </w:div>
    <w:div w:id="873494302">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319652">
      <w:bodyDiv w:val="1"/>
      <w:marLeft w:val="0"/>
      <w:marRight w:val="0"/>
      <w:marTop w:val="0"/>
      <w:marBottom w:val="0"/>
      <w:divBdr>
        <w:top w:val="none" w:sz="0" w:space="0" w:color="auto"/>
        <w:left w:val="none" w:sz="0" w:space="0" w:color="auto"/>
        <w:bottom w:val="none" w:sz="0" w:space="0" w:color="auto"/>
        <w:right w:val="none" w:sz="0" w:space="0" w:color="auto"/>
      </w:divBdr>
    </w:div>
    <w:div w:id="885027095">
      <w:bodyDiv w:val="1"/>
      <w:marLeft w:val="0"/>
      <w:marRight w:val="0"/>
      <w:marTop w:val="0"/>
      <w:marBottom w:val="0"/>
      <w:divBdr>
        <w:top w:val="none" w:sz="0" w:space="0" w:color="auto"/>
        <w:left w:val="none" w:sz="0" w:space="0" w:color="auto"/>
        <w:bottom w:val="none" w:sz="0" w:space="0" w:color="auto"/>
        <w:right w:val="none" w:sz="0" w:space="0" w:color="auto"/>
      </w:divBdr>
    </w:div>
    <w:div w:id="899630320">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050675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763649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69894642">
      <w:bodyDiv w:val="1"/>
      <w:marLeft w:val="0"/>
      <w:marRight w:val="0"/>
      <w:marTop w:val="0"/>
      <w:marBottom w:val="0"/>
      <w:divBdr>
        <w:top w:val="none" w:sz="0" w:space="0" w:color="auto"/>
        <w:left w:val="none" w:sz="0" w:space="0" w:color="auto"/>
        <w:bottom w:val="none" w:sz="0" w:space="0" w:color="auto"/>
        <w:right w:val="none" w:sz="0" w:space="0" w:color="auto"/>
      </w:divBdr>
    </w:div>
    <w:div w:id="98712826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3962416">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0126397">
      <w:bodyDiv w:val="1"/>
      <w:marLeft w:val="0"/>
      <w:marRight w:val="0"/>
      <w:marTop w:val="0"/>
      <w:marBottom w:val="0"/>
      <w:divBdr>
        <w:top w:val="none" w:sz="0" w:space="0" w:color="auto"/>
        <w:left w:val="none" w:sz="0" w:space="0" w:color="auto"/>
        <w:bottom w:val="none" w:sz="0" w:space="0" w:color="auto"/>
        <w:right w:val="none" w:sz="0" w:space="0" w:color="auto"/>
      </w:divBdr>
    </w:div>
    <w:div w:id="1048140483">
      <w:bodyDiv w:val="1"/>
      <w:marLeft w:val="0"/>
      <w:marRight w:val="0"/>
      <w:marTop w:val="0"/>
      <w:marBottom w:val="0"/>
      <w:divBdr>
        <w:top w:val="none" w:sz="0" w:space="0" w:color="auto"/>
        <w:left w:val="none" w:sz="0" w:space="0" w:color="auto"/>
        <w:bottom w:val="none" w:sz="0" w:space="0" w:color="auto"/>
        <w:right w:val="none" w:sz="0" w:space="0" w:color="auto"/>
      </w:divBdr>
    </w:div>
    <w:div w:id="1049263484">
      <w:bodyDiv w:val="1"/>
      <w:marLeft w:val="0"/>
      <w:marRight w:val="0"/>
      <w:marTop w:val="0"/>
      <w:marBottom w:val="0"/>
      <w:divBdr>
        <w:top w:val="none" w:sz="0" w:space="0" w:color="auto"/>
        <w:left w:val="none" w:sz="0" w:space="0" w:color="auto"/>
        <w:bottom w:val="none" w:sz="0" w:space="0" w:color="auto"/>
        <w:right w:val="none" w:sz="0" w:space="0" w:color="auto"/>
      </w:divBdr>
    </w:div>
    <w:div w:id="1057313468">
      <w:bodyDiv w:val="1"/>
      <w:marLeft w:val="0"/>
      <w:marRight w:val="0"/>
      <w:marTop w:val="0"/>
      <w:marBottom w:val="0"/>
      <w:divBdr>
        <w:top w:val="none" w:sz="0" w:space="0" w:color="auto"/>
        <w:left w:val="none" w:sz="0" w:space="0" w:color="auto"/>
        <w:bottom w:val="none" w:sz="0" w:space="0" w:color="auto"/>
        <w:right w:val="none" w:sz="0" w:space="0" w:color="auto"/>
      </w:divBdr>
    </w:div>
    <w:div w:id="1064983958">
      <w:bodyDiv w:val="1"/>
      <w:marLeft w:val="0"/>
      <w:marRight w:val="0"/>
      <w:marTop w:val="0"/>
      <w:marBottom w:val="0"/>
      <w:divBdr>
        <w:top w:val="none" w:sz="0" w:space="0" w:color="auto"/>
        <w:left w:val="none" w:sz="0" w:space="0" w:color="auto"/>
        <w:bottom w:val="none" w:sz="0" w:space="0" w:color="auto"/>
        <w:right w:val="none" w:sz="0" w:space="0" w:color="auto"/>
      </w:divBdr>
    </w:div>
    <w:div w:id="1071580604">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7288540">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32941394">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53984505">
      <w:bodyDiv w:val="1"/>
      <w:marLeft w:val="0"/>
      <w:marRight w:val="0"/>
      <w:marTop w:val="0"/>
      <w:marBottom w:val="0"/>
      <w:divBdr>
        <w:top w:val="none" w:sz="0" w:space="0" w:color="auto"/>
        <w:left w:val="none" w:sz="0" w:space="0" w:color="auto"/>
        <w:bottom w:val="none" w:sz="0" w:space="0" w:color="auto"/>
        <w:right w:val="none" w:sz="0" w:space="0" w:color="auto"/>
      </w:divBdr>
    </w:div>
    <w:div w:id="1157306863">
      <w:bodyDiv w:val="1"/>
      <w:marLeft w:val="0"/>
      <w:marRight w:val="0"/>
      <w:marTop w:val="0"/>
      <w:marBottom w:val="0"/>
      <w:divBdr>
        <w:top w:val="none" w:sz="0" w:space="0" w:color="auto"/>
        <w:left w:val="none" w:sz="0" w:space="0" w:color="auto"/>
        <w:bottom w:val="none" w:sz="0" w:space="0" w:color="auto"/>
        <w:right w:val="none" w:sz="0" w:space="0" w:color="auto"/>
      </w:divBdr>
    </w:div>
    <w:div w:id="116577735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1146483">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15893829">
      <w:bodyDiv w:val="1"/>
      <w:marLeft w:val="0"/>
      <w:marRight w:val="0"/>
      <w:marTop w:val="0"/>
      <w:marBottom w:val="0"/>
      <w:divBdr>
        <w:top w:val="none" w:sz="0" w:space="0" w:color="auto"/>
        <w:left w:val="none" w:sz="0" w:space="0" w:color="auto"/>
        <w:bottom w:val="none" w:sz="0" w:space="0" w:color="auto"/>
        <w:right w:val="none" w:sz="0" w:space="0" w:color="auto"/>
      </w:divBdr>
    </w:div>
    <w:div w:id="1229078025">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34269242">
      <w:bodyDiv w:val="1"/>
      <w:marLeft w:val="0"/>
      <w:marRight w:val="0"/>
      <w:marTop w:val="0"/>
      <w:marBottom w:val="0"/>
      <w:divBdr>
        <w:top w:val="none" w:sz="0" w:space="0" w:color="auto"/>
        <w:left w:val="none" w:sz="0" w:space="0" w:color="auto"/>
        <w:bottom w:val="none" w:sz="0" w:space="0" w:color="auto"/>
        <w:right w:val="none" w:sz="0" w:space="0" w:color="auto"/>
      </w:divBdr>
      <w:divsChild>
        <w:div w:id="480578092">
          <w:marLeft w:val="0"/>
          <w:marRight w:val="0"/>
          <w:marTop w:val="0"/>
          <w:marBottom w:val="0"/>
          <w:divBdr>
            <w:top w:val="none" w:sz="0" w:space="0" w:color="auto"/>
            <w:left w:val="none" w:sz="0" w:space="0" w:color="auto"/>
            <w:bottom w:val="none" w:sz="0" w:space="0" w:color="auto"/>
            <w:right w:val="none" w:sz="0" w:space="0" w:color="auto"/>
          </w:divBdr>
        </w:div>
      </w:divsChild>
    </w:div>
    <w:div w:id="1244024105">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65919796">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2787373">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2225913">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3125337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3823955">
      <w:bodyDiv w:val="1"/>
      <w:marLeft w:val="0"/>
      <w:marRight w:val="0"/>
      <w:marTop w:val="0"/>
      <w:marBottom w:val="0"/>
      <w:divBdr>
        <w:top w:val="none" w:sz="0" w:space="0" w:color="auto"/>
        <w:left w:val="none" w:sz="0" w:space="0" w:color="auto"/>
        <w:bottom w:val="none" w:sz="0" w:space="0" w:color="auto"/>
        <w:right w:val="none" w:sz="0" w:space="0" w:color="auto"/>
      </w:divBdr>
    </w:div>
    <w:div w:id="1344629344">
      <w:bodyDiv w:val="1"/>
      <w:marLeft w:val="0"/>
      <w:marRight w:val="0"/>
      <w:marTop w:val="0"/>
      <w:marBottom w:val="0"/>
      <w:divBdr>
        <w:top w:val="none" w:sz="0" w:space="0" w:color="auto"/>
        <w:left w:val="none" w:sz="0" w:space="0" w:color="auto"/>
        <w:bottom w:val="none" w:sz="0" w:space="0" w:color="auto"/>
        <w:right w:val="none" w:sz="0" w:space="0" w:color="auto"/>
      </w:divBdr>
    </w:div>
    <w:div w:id="1352219626">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4863492">
      <w:bodyDiv w:val="1"/>
      <w:marLeft w:val="0"/>
      <w:marRight w:val="0"/>
      <w:marTop w:val="0"/>
      <w:marBottom w:val="0"/>
      <w:divBdr>
        <w:top w:val="none" w:sz="0" w:space="0" w:color="auto"/>
        <w:left w:val="none" w:sz="0" w:space="0" w:color="auto"/>
        <w:bottom w:val="none" w:sz="0" w:space="0" w:color="auto"/>
        <w:right w:val="none" w:sz="0" w:space="0" w:color="auto"/>
      </w:divBdr>
    </w:div>
    <w:div w:id="1379625861">
      <w:bodyDiv w:val="1"/>
      <w:marLeft w:val="0"/>
      <w:marRight w:val="0"/>
      <w:marTop w:val="0"/>
      <w:marBottom w:val="0"/>
      <w:divBdr>
        <w:top w:val="none" w:sz="0" w:space="0" w:color="auto"/>
        <w:left w:val="none" w:sz="0" w:space="0" w:color="auto"/>
        <w:bottom w:val="none" w:sz="0" w:space="0" w:color="auto"/>
        <w:right w:val="none" w:sz="0" w:space="0" w:color="auto"/>
      </w:divBdr>
    </w:div>
    <w:div w:id="1392386508">
      <w:bodyDiv w:val="1"/>
      <w:marLeft w:val="0"/>
      <w:marRight w:val="0"/>
      <w:marTop w:val="0"/>
      <w:marBottom w:val="0"/>
      <w:divBdr>
        <w:top w:val="none" w:sz="0" w:space="0" w:color="auto"/>
        <w:left w:val="none" w:sz="0" w:space="0" w:color="auto"/>
        <w:bottom w:val="none" w:sz="0" w:space="0" w:color="auto"/>
        <w:right w:val="none" w:sz="0" w:space="0" w:color="auto"/>
      </w:divBdr>
    </w:div>
    <w:div w:id="1407729926">
      <w:bodyDiv w:val="1"/>
      <w:marLeft w:val="0"/>
      <w:marRight w:val="0"/>
      <w:marTop w:val="0"/>
      <w:marBottom w:val="0"/>
      <w:divBdr>
        <w:top w:val="none" w:sz="0" w:space="0" w:color="auto"/>
        <w:left w:val="none" w:sz="0" w:space="0" w:color="auto"/>
        <w:bottom w:val="none" w:sz="0" w:space="0" w:color="auto"/>
        <w:right w:val="none" w:sz="0" w:space="0" w:color="auto"/>
      </w:divBdr>
    </w:div>
    <w:div w:id="140884135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2216347">
      <w:bodyDiv w:val="1"/>
      <w:marLeft w:val="0"/>
      <w:marRight w:val="0"/>
      <w:marTop w:val="0"/>
      <w:marBottom w:val="0"/>
      <w:divBdr>
        <w:top w:val="none" w:sz="0" w:space="0" w:color="auto"/>
        <w:left w:val="none" w:sz="0" w:space="0" w:color="auto"/>
        <w:bottom w:val="none" w:sz="0" w:space="0" w:color="auto"/>
        <w:right w:val="none" w:sz="0" w:space="0" w:color="auto"/>
      </w:divBdr>
    </w:div>
    <w:div w:id="1459645961">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694668">
      <w:bodyDiv w:val="1"/>
      <w:marLeft w:val="0"/>
      <w:marRight w:val="0"/>
      <w:marTop w:val="0"/>
      <w:marBottom w:val="0"/>
      <w:divBdr>
        <w:top w:val="none" w:sz="0" w:space="0" w:color="auto"/>
        <w:left w:val="none" w:sz="0" w:space="0" w:color="auto"/>
        <w:bottom w:val="none" w:sz="0" w:space="0" w:color="auto"/>
        <w:right w:val="none" w:sz="0" w:space="0" w:color="auto"/>
      </w:divBdr>
    </w:div>
    <w:div w:id="1465584878">
      <w:bodyDiv w:val="1"/>
      <w:marLeft w:val="0"/>
      <w:marRight w:val="0"/>
      <w:marTop w:val="0"/>
      <w:marBottom w:val="0"/>
      <w:divBdr>
        <w:top w:val="none" w:sz="0" w:space="0" w:color="auto"/>
        <w:left w:val="none" w:sz="0" w:space="0" w:color="auto"/>
        <w:bottom w:val="none" w:sz="0" w:space="0" w:color="auto"/>
        <w:right w:val="none" w:sz="0" w:space="0" w:color="auto"/>
      </w:divBdr>
      <w:divsChild>
        <w:div w:id="1432045712">
          <w:marLeft w:val="0"/>
          <w:marRight w:val="0"/>
          <w:marTop w:val="0"/>
          <w:marBottom w:val="0"/>
          <w:divBdr>
            <w:top w:val="none" w:sz="0" w:space="0" w:color="auto"/>
            <w:left w:val="none" w:sz="0" w:space="0" w:color="auto"/>
            <w:bottom w:val="none" w:sz="0" w:space="0" w:color="auto"/>
            <w:right w:val="none" w:sz="0" w:space="0" w:color="auto"/>
          </w:divBdr>
        </w:div>
      </w:divsChild>
    </w:div>
    <w:div w:id="1467579238">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4814796">
      <w:bodyDiv w:val="1"/>
      <w:marLeft w:val="0"/>
      <w:marRight w:val="0"/>
      <w:marTop w:val="0"/>
      <w:marBottom w:val="0"/>
      <w:divBdr>
        <w:top w:val="none" w:sz="0" w:space="0" w:color="auto"/>
        <w:left w:val="none" w:sz="0" w:space="0" w:color="auto"/>
        <w:bottom w:val="none" w:sz="0" w:space="0" w:color="auto"/>
        <w:right w:val="none" w:sz="0" w:space="0" w:color="auto"/>
      </w:divBdr>
      <w:divsChild>
        <w:div w:id="617446039">
          <w:marLeft w:val="0"/>
          <w:marRight w:val="0"/>
          <w:marTop w:val="0"/>
          <w:marBottom w:val="0"/>
          <w:divBdr>
            <w:top w:val="none" w:sz="0" w:space="0" w:color="auto"/>
            <w:left w:val="none" w:sz="0" w:space="0" w:color="auto"/>
            <w:bottom w:val="none" w:sz="0" w:space="0" w:color="auto"/>
            <w:right w:val="none" w:sz="0" w:space="0" w:color="auto"/>
          </w:divBdr>
        </w:div>
        <w:div w:id="485366746">
          <w:marLeft w:val="0"/>
          <w:marRight w:val="0"/>
          <w:marTop w:val="0"/>
          <w:marBottom w:val="0"/>
          <w:divBdr>
            <w:top w:val="none" w:sz="0" w:space="0" w:color="auto"/>
            <w:left w:val="none" w:sz="0" w:space="0" w:color="auto"/>
            <w:bottom w:val="none" w:sz="0" w:space="0" w:color="auto"/>
            <w:right w:val="none" w:sz="0" w:space="0" w:color="auto"/>
          </w:divBdr>
        </w:div>
        <w:div w:id="295330864">
          <w:marLeft w:val="0"/>
          <w:marRight w:val="0"/>
          <w:marTop w:val="0"/>
          <w:marBottom w:val="0"/>
          <w:divBdr>
            <w:top w:val="none" w:sz="0" w:space="0" w:color="auto"/>
            <w:left w:val="none" w:sz="0" w:space="0" w:color="auto"/>
            <w:bottom w:val="none" w:sz="0" w:space="0" w:color="auto"/>
            <w:right w:val="none" w:sz="0" w:space="0" w:color="auto"/>
          </w:divBdr>
        </w:div>
        <w:div w:id="1010258735">
          <w:marLeft w:val="0"/>
          <w:marRight w:val="0"/>
          <w:marTop w:val="0"/>
          <w:marBottom w:val="0"/>
          <w:divBdr>
            <w:top w:val="none" w:sz="0" w:space="0" w:color="auto"/>
            <w:left w:val="none" w:sz="0" w:space="0" w:color="auto"/>
            <w:bottom w:val="none" w:sz="0" w:space="0" w:color="auto"/>
            <w:right w:val="none" w:sz="0" w:space="0" w:color="auto"/>
          </w:divBdr>
        </w:div>
      </w:divsChild>
    </w:div>
    <w:div w:id="149024482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2793039">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8355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42598626">
      <w:bodyDiv w:val="1"/>
      <w:marLeft w:val="0"/>
      <w:marRight w:val="0"/>
      <w:marTop w:val="0"/>
      <w:marBottom w:val="0"/>
      <w:divBdr>
        <w:top w:val="none" w:sz="0" w:space="0" w:color="auto"/>
        <w:left w:val="none" w:sz="0" w:space="0" w:color="auto"/>
        <w:bottom w:val="none" w:sz="0" w:space="0" w:color="auto"/>
        <w:right w:val="none" w:sz="0" w:space="0" w:color="auto"/>
      </w:divBdr>
    </w:div>
    <w:div w:id="1546984034">
      <w:bodyDiv w:val="1"/>
      <w:marLeft w:val="0"/>
      <w:marRight w:val="0"/>
      <w:marTop w:val="0"/>
      <w:marBottom w:val="0"/>
      <w:divBdr>
        <w:top w:val="none" w:sz="0" w:space="0" w:color="auto"/>
        <w:left w:val="none" w:sz="0" w:space="0" w:color="auto"/>
        <w:bottom w:val="none" w:sz="0" w:space="0" w:color="auto"/>
        <w:right w:val="none" w:sz="0" w:space="0" w:color="auto"/>
      </w:divBdr>
    </w:div>
    <w:div w:id="1593201167">
      <w:bodyDiv w:val="1"/>
      <w:marLeft w:val="0"/>
      <w:marRight w:val="0"/>
      <w:marTop w:val="0"/>
      <w:marBottom w:val="0"/>
      <w:divBdr>
        <w:top w:val="none" w:sz="0" w:space="0" w:color="auto"/>
        <w:left w:val="none" w:sz="0" w:space="0" w:color="auto"/>
        <w:bottom w:val="none" w:sz="0" w:space="0" w:color="auto"/>
        <w:right w:val="none" w:sz="0" w:space="0" w:color="auto"/>
      </w:divBdr>
    </w:div>
    <w:div w:id="1611476913">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6593490">
      <w:bodyDiv w:val="1"/>
      <w:marLeft w:val="0"/>
      <w:marRight w:val="0"/>
      <w:marTop w:val="0"/>
      <w:marBottom w:val="0"/>
      <w:divBdr>
        <w:top w:val="none" w:sz="0" w:space="0" w:color="auto"/>
        <w:left w:val="none" w:sz="0" w:space="0" w:color="auto"/>
        <w:bottom w:val="none" w:sz="0" w:space="0" w:color="auto"/>
        <w:right w:val="none" w:sz="0" w:space="0" w:color="auto"/>
      </w:divBdr>
    </w:div>
    <w:div w:id="1635062831">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38337524">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7246779">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10454417">
      <w:bodyDiv w:val="1"/>
      <w:marLeft w:val="0"/>
      <w:marRight w:val="0"/>
      <w:marTop w:val="0"/>
      <w:marBottom w:val="0"/>
      <w:divBdr>
        <w:top w:val="none" w:sz="0" w:space="0" w:color="auto"/>
        <w:left w:val="none" w:sz="0" w:space="0" w:color="auto"/>
        <w:bottom w:val="none" w:sz="0" w:space="0" w:color="auto"/>
        <w:right w:val="none" w:sz="0" w:space="0" w:color="auto"/>
      </w:divBdr>
    </w:div>
    <w:div w:id="1715154794">
      <w:bodyDiv w:val="1"/>
      <w:marLeft w:val="0"/>
      <w:marRight w:val="0"/>
      <w:marTop w:val="0"/>
      <w:marBottom w:val="0"/>
      <w:divBdr>
        <w:top w:val="none" w:sz="0" w:space="0" w:color="auto"/>
        <w:left w:val="none" w:sz="0" w:space="0" w:color="auto"/>
        <w:bottom w:val="none" w:sz="0" w:space="0" w:color="auto"/>
        <w:right w:val="none" w:sz="0" w:space="0" w:color="auto"/>
      </w:divBdr>
    </w:div>
    <w:div w:id="173192835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0593480">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8963081">
      <w:bodyDiv w:val="1"/>
      <w:marLeft w:val="0"/>
      <w:marRight w:val="0"/>
      <w:marTop w:val="0"/>
      <w:marBottom w:val="0"/>
      <w:divBdr>
        <w:top w:val="none" w:sz="0" w:space="0" w:color="auto"/>
        <w:left w:val="none" w:sz="0" w:space="0" w:color="auto"/>
        <w:bottom w:val="none" w:sz="0" w:space="0" w:color="auto"/>
        <w:right w:val="none" w:sz="0" w:space="0" w:color="auto"/>
      </w:divBdr>
    </w:div>
    <w:div w:id="1786609562">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8206350">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5950877">
      <w:bodyDiv w:val="1"/>
      <w:marLeft w:val="0"/>
      <w:marRight w:val="0"/>
      <w:marTop w:val="0"/>
      <w:marBottom w:val="0"/>
      <w:divBdr>
        <w:top w:val="none" w:sz="0" w:space="0" w:color="auto"/>
        <w:left w:val="none" w:sz="0" w:space="0" w:color="auto"/>
        <w:bottom w:val="none" w:sz="0" w:space="0" w:color="auto"/>
        <w:right w:val="none" w:sz="0" w:space="0" w:color="auto"/>
      </w:divBdr>
    </w:div>
    <w:div w:id="1837382273">
      <w:bodyDiv w:val="1"/>
      <w:marLeft w:val="0"/>
      <w:marRight w:val="0"/>
      <w:marTop w:val="0"/>
      <w:marBottom w:val="0"/>
      <w:divBdr>
        <w:top w:val="none" w:sz="0" w:space="0" w:color="auto"/>
        <w:left w:val="none" w:sz="0" w:space="0" w:color="auto"/>
        <w:bottom w:val="none" w:sz="0" w:space="0" w:color="auto"/>
        <w:right w:val="none" w:sz="0" w:space="0" w:color="auto"/>
      </w:divBdr>
    </w:div>
    <w:div w:id="1844785594">
      <w:bodyDiv w:val="1"/>
      <w:marLeft w:val="0"/>
      <w:marRight w:val="0"/>
      <w:marTop w:val="0"/>
      <w:marBottom w:val="0"/>
      <w:divBdr>
        <w:top w:val="none" w:sz="0" w:space="0" w:color="auto"/>
        <w:left w:val="none" w:sz="0" w:space="0" w:color="auto"/>
        <w:bottom w:val="none" w:sz="0" w:space="0" w:color="auto"/>
        <w:right w:val="none" w:sz="0" w:space="0" w:color="auto"/>
      </w:divBdr>
    </w:div>
    <w:div w:id="1881241547">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398126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4065984">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7251609">
      <w:bodyDiv w:val="1"/>
      <w:marLeft w:val="0"/>
      <w:marRight w:val="0"/>
      <w:marTop w:val="0"/>
      <w:marBottom w:val="0"/>
      <w:divBdr>
        <w:top w:val="none" w:sz="0" w:space="0" w:color="auto"/>
        <w:left w:val="none" w:sz="0" w:space="0" w:color="auto"/>
        <w:bottom w:val="none" w:sz="0" w:space="0" w:color="auto"/>
        <w:right w:val="none" w:sz="0" w:space="0" w:color="auto"/>
      </w:divBdr>
    </w:div>
    <w:div w:id="1957447350">
      <w:bodyDiv w:val="1"/>
      <w:marLeft w:val="0"/>
      <w:marRight w:val="0"/>
      <w:marTop w:val="0"/>
      <w:marBottom w:val="0"/>
      <w:divBdr>
        <w:top w:val="none" w:sz="0" w:space="0" w:color="auto"/>
        <w:left w:val="none" w:sz="0" w:space="0" w:color="auto"/>
        <w:bottom w:val="none" w:sz="0" w:space="0" w:color="auto"/>
        <w:right w:val="none" w:sz="0" w:space="0" w:color="auto"/>
      </w:divBdr>
    </w:div>
    <w:div w:id="1958369558">
      <w:bodyDiv w:val="1"/>
      <w:marLeft w:val="0"/>
      <w:marRight w:val="0"/>
      <w:marTop w:val="0"/>
      <w:marBottom w:val="0"/>
      <w:divBdr>
        <w:top w:val="none" w:sz="0" w:space="0" w:color="auto"/>
        <w:left w:val="none" w:sz="0" w:space="0" w:color="auto"/>
        <w:bottom w:val="none" w:sz="0" w:space="0" w:color="auto"/>
        <w:right w:val="none" w:sz="0" w:space="0" w:color="auto"/>
      </w:divBdr>
    </w:div>
    <w:div w:id="1967391988">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2154354">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5723105">
      <w:bodyDiv w:val="1"/>
      <w:marLeft w:val="0"/>
      <w:marRight w:val="0"/>
      <w:marTop w:val="0"/>
      <w:marBottom w:val="0"/>
      <w:divBdr>
        <w:top w:val="none" w:sz="0" w:space="0" w:color="auto"/>
        <w:left w:val="none" w:sz="0" w:space="0" w:color="auto"/>
        <w:bottom w:val="none" w:sz="0" w:space="0" w:color="auto"/>
        <w:right w:val="none" w:sz="0" w:space="0" w:color="auto"/>
      </w:divBdr>
    </w:div>
    <w:div w:id="2003923684">
      <w:bodyDiv w:val="1"/>
      <w:marLeft w:val="0"/>
      <w:marRight w:val="0"/>
      <w:marTop w:val="0"/>
      <w:marBottom w:val="0"/>
      <w:divBdr>
        <w:top w:val="none" w:sz="0" w:space="0" w:color="auto"/>
        <w:left w:val="none" w:sz="0" w:space="0" w:color="auto"/>
        <w:bottom w:val="none" w:sz="0" w:space="0" w:color="auto"/>
        <w:right w:val="none" w:sz="0" w:space="0" w:color="auto"/>
      </w:divBdr>
    </w:div>
    <w:div w:id="2008551709">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7562560">
      <w:bodyDiv w:val="1"/>
      <w:marLeft w:val="0"/>
      <w:marRight w:val="0"/>
      <w:marTop w:val="0"/>
      <w:marBottom w:val="0"/>
      <w:divBdr>
        <w:top w:val="none" w:sz="0" w:space="0" w:color="auto"/>
        <w:left w:val="none" w:sz="0" w:space="0" w:color="auto"/>
        <w:bottom w:val="none" w:sz="0" w:space="0" w:color="auto"/>
        <w:right w:val="none" w:sz="0" w:space="0" w:color="auto"/>
      </w:divBdr>
    </w:div>
    <w:div w:id="2056269239">
      <w:bodyDiv w:val="1"/>
      <w:marLeft w:val="0"/>
      <w:marRight w:val="0"/>
      <w:marTop w:val="0"/>
      <w:marBottom w:val="0"/>
      <w:divBdr>
        <w:top w:val="none" w:sz="0" w:space="0" w:color="auto"/>
        <w:left w:val="none" w:sz="0" w:space="0" w:color="auto"/>
        <w:bottom w:val="none" w:sz="0" w:space="0" w:color="auto"/>
        <w:right w:val="none" w:sz="0" w:space="0" w:color="auto"/>
      </w:divBdr>
    </w:div>
    <w:div w:id="2066024955">
      <w:bodyDiv w:val="1"/>
      <w:marLeft w:val="0"/>
      <w:marRight w:val="0"/>
      <w:marTop w:val="0"/>
      <w:marBottom w:val="0"/>
      <w:divBdr>
        <w:top w:val="none" w:sz="0" w:space="0" w:color="auto"/>
        <w:left w:val="none" w:sz="0" w:space="0" w:color="auto"/>
        <w:bottom w:val="none" w:sz="0" w:space="0" w:color="auto"/>
        <w:right w:val="none" w:sz="0" w:space="0" w:color="auto"/>
      </w:divBdr>
    </w:div>
    <w:div w:id="2081251479">
      <w:bodyDiv w:val="1"/>
      <w:marLeft w:val="0"/>
      <w:marRight w:val="0"/>
      <w:marTop w:val="0"/>
      <w:marBottom w:val="0"/>
      <w:divBdr>
        <w:top w:val="none" w:sz="0" w:space="0" w:color="auto"/>
        <w:left w:val="none" w:sz="0" w:space="0" w:color="auto"/>
        <w:bottom w:val="none" w:sz="0" w:space="0" w:color="auto"/>
        <w:right w:val="none" w:sz="0" w:space="0" w:color="auto"/>
      </w:divBdr>
    </w:div>
    <w:div w:id="2093698758">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39836112">
      <w:bodyDiv w:val="1"/>
      <w:marLeft w:val="0"/>
      <w:marRight w:val="0"/>
      <w:marTop w:val="0"/>
      <w:marBottom w:val="0"/>
      <w:divBdr>
        <w:top w:val="none" w:sz="0" w:space="0" w:color="auto"/>
        <w:left w:val="none" w:sz="0" w:space="0" w:color="auto"/>
        <w:bottom w:val="none" w:sz="0" w:space="0" w:color="auto"/>
        <w:right w:val="none" w:sz="0" w:space="0" w:color="auto"/>
      </w:divBdr>
    </w:div>
    <w:div w:id="2141730032">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E6A3B0-DD1E-4161-A7CD-AD38C5D39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14577</Words>
  <Characters>80175</Characters>
  <Application>Microsoft Office Word</Application>
  <DocSecurity>0</DocSecurity>
  <Lines>668</Lines>
  <Paragraphs>189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2018-11-21T00:54:00Z</cp:lastPrinted>
  <dcterms:created xsi:type="dcterms:W3CDTF">2019-01-11T18:29:00Z</dcterms:created>
  <dcterms:modified xsi:type="dcterms:W3CDTF">2019-01-11T18:29:00Z</dcterms:modified>
</cp:coreProperties>
</file>